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3B1CD" w14:textId="11C35942" w:rsidR="007A18CB" w:rsidRDefault="007A18CB" w:rsidP="007A18CB">
      <w:pPr>
        <w:spacing w:after="160" w:line="256" w:lineRule="auto"/>
        <w:jc w:val="right"/>
        <w:rPr>
          <w:rFonts w:asciiTheme="majorHAnsi" w:hAnsiTheme="majorHAnsi" w:cstheme="majorBidi"/>
          <w:b/>
        </w:rPr>
      </w:pPr>
      <w:r>
        <w:rPr>
          <w:rFonts w:asciiTheme="majorHAnsi" w:hAnsiTheme="majorHAnsi" w:cstheme="majorBidi"/>
          <w:b/>
        </w:rPr>
        <w:t>Annex 2</w:t>
      </w:r>
    </w:p>
    <w:p w14:paraId="497B1EA8" w14:textId="5B82C245" w:rsidR="00B435FC" w:rsidRPr="00E60914" w:rsidRDefault="00B435FC" w:rsidP="00B435FC">
      <w:pPr>
        <w:spacing w:after="160" w:line="256" w:lineRule="auto"/>
        <w:jc w:val="center"/>
        <w:rPr>
          <w:rFonts w:asciiTheme="majorHAnsi" w:hAnsiTheme="majorHAnsi" w:cstheme="majorBidi"/>
          <w:b/>
        </w:rPr>
      </w:pPr>
      <w:r w:rsidRPr="1F0F563F">
        <w:rPr>
          <w:rFonts w:asciiTheme="majorHAnsi" w:hAnsiTheme="majorHAnsi" w:cstheme="majorBidi"/>
          <w:b/>
        </w:rPr>
        <w:t xml:space="preserve">TECHNICAL SPECIFICATION FOR </w:t>
      </w:r>
      <w:r w:rsidR="006F30AE" w:rsidRPr="1F0F563F">
        <w:rPr>
          <w:rFonts w:asciiTheme="majorHAnsi" w:hAnsiTheme="majorHAnsi" w:cstheme="majorBidi"/>
          <w:b/>
          <w:bCs/>
        </w:rPr>
        <w:t xml:space="preserve">SERVICES OF DOCUMENT ANALYSIS AND </w:t>
      </w:r>
      <w:r w:rsidR="006F30AE">
        <w:rPr>
          <w:rFonts w:asciiTheme="majorHAnsi" w:hAnsiTheme="majorHAnsi" w:cstheme="majorHAnsi"/>
          <w:b/>
          <w:bCs/>
        </w:rPr>
        <w:t xml:space="preserve">DOCUMENT </w:t>
      </w:r>
      <w:r w:rsidR="00395BD5">
        <w:rPr>
          <w:rFonts w:asciiTheme="majorHAnsi" w:hAnsiTheme="majorHAnsi" w:cstheme="majorHAnsi"/>
          <w:b/>
          <w:bCs/>
        </w:rPr>
        <w:t xml:space="preserve">ANALYSIS AND </w:t>
      </w:r>
      <w:r w:rsidRPr="1F0F563F">
        <w:rPr>
          <w:rFonts w:asciiTheme="majorHAnsi" w:hAnsiTheme="majorHAnsi" w:cstheme="majorBidi"/>
          <w:b/>
        </w:rPr>
        <w:t>CONSULTING REGARDING IMPLEMENTATION OF REMOTE TOWER</w:t>
      </w:r>
    </w:p>
    <w:p w14:paraId="1784A3BC" w14:textId="77777777" w:rsidR="00B435FC" w:rsidRPr="00E60914" w:rsidRDefault="00B435FC" w:rsidP="00B435FC">
      <w:pPr>
        <w:spacing w:after="160" w:line="256" w:lineRule="auto"/>
        <w:jc w:val="both"/>
        <w:rPr>
          <w:rFonts w:asciiTheme="majorHAnsi" w:hAnsiTheme="majorHAnsi" w:cstheme="majorHAnsi"/>
        </w:rPr>
      </w:pPr>
    </w:p>
    <w:p w14:paraId="7D9B3767" w14:textId="77777777" w:rsidR="00B435FC" w:rsidRPr="00E60914" w:rsidRDefault="00B435FC" w:rsidP="00B435FC">
      <w:pPr>
        <w:pStyle w:val="ListParagraph"/>
        <w:numPr>
          <w:ilvl w:val="0"/>
          <w:numId w:val="12"/>
        </w:numPr>
        <w:spacing w:after="160" w:line="256" w:lineRule="auto"/>
        <w:jc w:val="both"/>
        <w:rPr>
          <w:rFonts w:asciiTheme="majorHAnsi" w:hAnsiTheme="majorHAnsi" w:cstheme="majorHAnsi"/>
          <w:b/>
          <w:bCs/>
        </w:rPr>
      </w:pPr>
      <w:r w:rsidRPr="00E60914">
        <w:rPr>
          <w:rFonts w:asciiTheme="majorHAnsi" w:hAnsiTheme="majorHAnsi" w:cstheme="majorHAnsi"/>
          <w:b/>
          <w:bCs/>
        </w:rPr>
        <w:t>GENERAL INFORMATION</w:t>
      </w:r>
    </w:p>
    <w:p w14:paraId="6D497D79" w14:textId="77777777" w:rsidR="00B435FC" w:rsidRPr="00E60914" w:rsidRDefault="00B435FC" w:rsidP="00B435FC">
      <w:pPr>
        <w:pStyle w:val="ListParagraph"/>
        <w:spacing w:after="160" w:line="256" w:lineRule="auto"/>
        <w:jc w:val="both"/>
        <w:rPr>
          <w:rFonts w:asciiTheme="majorHAnsi" w:hAnsiTheme="majorHAnsi" w:cstheme="majorHAnsi"/>
        </w:rPr>
      </w:pPr>
    </w:p>
    <w:p w14:paraId="0BE824FB" w14:textId="77777777" w:rsidR="00E60914" w:rsidRDefault="009C7340" w:rsidP="003621CA">
      <w:pPr>
        <w:pStyle w:val="ListParagraph"/>
        <w:numPr>
          <w:ilvl w:val="1"/>
          <w:numId w:val="13"/>
        </w:numPr>
        <w:spacing w:after="160" w:line="256" w:lineRule="auto"/>
        <w:ind w:left="0" w:firstLine="720"/>
        <w:jc w:val="both"/>
        <w:rPr>
          <w:rFonts w:asciiTheme="majorHAnsi" w:hAnsiTheme="majorHAnsi" w:cstheme="majorHAnsi"/>
        </w:rPr>
      </w:pPr>
      <w:r w:rsidRPr="00E60914">
        <w:rPr>
          <w:rFonts w:asciiTheme="majorHAnsi" w:hAnsiTheme="majorHAnsi" w:cstheme="majorHAnsi"/>
        </w:rPr>
        <w:t xml:space="preserve">Contracting authority: public limited liability company Oro </w:t>
      </w:r>
      <w:proofErr w:type="spellStart"/>
      <w:r w:rsidRPr="00E60914">
        <w:rPr>
          <w:rFonts w:asciiTheme="majorHAnsi" w:hAnsiTheme="majorHAnsi" w:cstheme="majorHAnsi"/>
        </w:rPr>
        <w:t>Navigacija</w:t>
      </w:r>
      <w:proofErr w:type="spellEnd"/>
      <w:r w:rsidR="005708A2" w:rsidRPr="00E60914">
        <w:rPr>
          <w:rFonts w:asciiTheme="majorHAnsi" w:hAnsiTheme="majorHAnsi" w:cstheme="majorHAnsi"/>
        </w:rPr>
        <w:t xml:space="preserve"> (hereinafter – Oro </w:t>
      </w:r>
      <w:proofErr w:type="spellStart"/>
      <w:r w:rsidR="005708A2" w:rsidRPr="00E60914">
        <w:rPr>
          <w:rFonts w:asciiTheme="majorHAnsi" w:hAnsiTheme="majorHAnsi" w:cstheme="majorHAnsi"/>
        </w:rPr>
        <w:t>Navigacija</w:t>
      </w:r>
      <w:proofErr w:type="spellEnd"/>
      <w:r w:rsidR="005708A2" w:rsidRPr="00E60914">
        <w:rPr>
          <w:rFonts w:asciiTheme="majorHAnsi" w:hAnsiTheme="majorHAnsi" w:cstheme="majorHAnsi"/>
        </w:rPr>
        <w:t xml:space="preserve"> or the Buyer)</w:t>
      </w:r>
      <w:r w:rsidRPr="00E60914">
        <w:rPr>
          <w:rFonts w:asciiTheme="majorHAnsi" w:hAnsiTheme="majorHAnsi" w:cstheme="majorHAnsi"/>
        </w:rPr>
        <w:t>, the sole provider of air navigation services, comprising aeronautical information services (AIS), air traffic services (ATS), airspace management (ASM) services also communications, navigation and surveillance (CNS) services at Vilnius flight information region (FIR).</w:t>
      </w:r>
      <w:r w:rsidR="00E60914">
        <w:rPr>
          <w:rFonts w:asciiTheme="majorHAnsi" w:hAnsiTheme="majorHAnsi" w:cstheme="majorHAnsi"/>
        </w:rPr>
        <w:t xml:space="preserve"> </w:t>
      </w:r>
    </w:p>
    <w:p w14:paraId="64E9AD33" w14:textId="77777777" w:rsidR="00E60914" w:rsidRDefault="009C7340" w:rsidP="003621CA">
      <w:pPr>
        <w:pStyle w:val="ListParagraph"/>
        <w:numPr>
          <w:ilvl w:val="1"/>
          <w:numId w:val="13"/>
        </w:numPr>
        <w:spacing w:after="160" w:line="256" w:lineRule="auto"/>
        <w:ind w:left="0" w:firstLine="720"/>
        <w:jc w:val="both"/>
        <w:rPr>
          <w:rFonts w:asciiTheme="majorHAnsi" w:hAnsiTheme="majorHAnsi" w:cstheme="majorHAnsi"/>
        </w:rPr>
      </w:pPr>
      <w:r w:rsidRPr="00E60914">
        <w:rPr>
          <w:rFonts w:asciiTheme="majorHAnsi" w:hAnsiTheme="majorHAnsi" w:cstheme="majorHAnsi"/>
        </w:rPr>
        <w:t xml:space="preserve">Address: Balio </w:t>
      </w:r>
      <w:proofErr w:type="spellStart"/>
      <w:r w:rsidRPr="00E60914">
        <w:rPr>
          <w:rFonts w:asciiTheme="majorHAnsi" w:hAnsiTheme="majorHAnsi" w:cstheme="majorHAnsi"/>
        </w:rPr>
        <w:t>Karvelio</w:t>
      </w:r>
      <w:proofErr w:type="spellEnd"/>
      <w:r w:rsidRPr="00E60914">
        <w:rPr>
          <w:rFonts w:asciiTheme="majorHAnsi" w:hAnsiTheme="majorHAnsi" w:cstheme="majorHAnsi"/>
        </w:rPr>
        <w:t xml:space="preserve"> St. 25, LT-02184 Vilnius, Lithuania, VAT payer code LT100604610. Data collected and stored at the Register of Legal Entities, code of the company 210060460.</w:t>
      </w:r>
    </w:p>
    <w:p w14:paraId="57B4D4EF" w14:textId="3AD62502" w:rsidR="00E60914" w:rsidRDefault="009C7340" w:rsidP="003621CA">
      <w:pPr>
        <w:pStyle w:val="ListParagraph"/>
        <w:numPr>
          <w:ilvl w:val="1"/>
          <w:numId w:val="13"/>
        </w:numPr>
        <w:spacing w:after="160" w:line="256" w:lineRule="auto"/>
        <w:ind w:left="0" w:firstLine="720"/>
        <w:jc w:val="both"/>
        <w:rPr>
          <w:rFonts w:asciiTheme="majorHAnsi" w:hAnsiTheme="majorHAnsi" w:cstheme="majorBidi"/>
        </w:rPr>
      </w:pPr>
      <w:r w:rsidRPr="1CAFE067">
        <w:rPr>
          <w:rFonts w:asciiTheme="majorHAnsi" w:hAnsiTheme="majorHAnsi" w:cstheme="majorBidi"/>
        </w:rPr>
        <w:t xml:space="preserve">Currently the Company operates one Area Control Centre, which provides airspace control services (ACS) and 4 aerodrome control centers in Vilnius, Kaunas, </w:t>
      </w:r>
      <w:proofErr w:type="spellStart"/>
      <w:r w:rsidRPr="1CAFE067">
        <w:rPr>
          <w:rFonts w:asciiTheme="majorHAnsi" w:hAnsiTheme="majorHAnsi" w:cstheme="majorBidi"/>
        </w:rPr>
        <w:t>Palanga</w:t>
      </w:r>
      <w:proofErr w:type="spellEnd"/>
      <w:r w:rsidRPr="1CAFE067">
        <w:rPr>
          <w:rFonts w:asciiTheme="majorHAnsi" w:hAnsiTheme="majorHAnsi" w:cstheme="majorBidi"/>
        </w:rPr>
        <w:t xml:space="preserve">, </w:t>
      </w:r>
      <w:proofErr w:type="spellStart"/>
      <w:r w:rsidRPr="1CAFE067">
        <w:rPr>
          <w:rFonts w:asciiTheme="majorHAnsi" w:hAnsiTheme="majorHAnsi" w:cstheme="majorBidi"/>
        </w:rPr>
        <w:t>Šiauliai</w:t>
      </w:r>
      <w:proofErr w:type="spellEnd"/>
      <w:r w:rsidRPr="1CAFE067">
        <w:rPr>
          <w:rFonts w:asciiTheme="majorHAnsi" w:hAnsiTheme="majorHAnsi" w:cstheme="majorBidi"/>
        </w:rPr>
        <w:t xml:space="preserve"> (</w:t>
      </w:r>
      <w:proofErr w:type="spellStart"/>
      <w:r w:rsidRPr="1CAFE067">
        <w:rPr>
          <w:rFonts w:asciiTheme="majorHAnsi" w:hAnsiTheme="majorHAnsi" w:cstheme="majorBidi"/>
        </w:rPr>
        <w:t>Šiauliai</w:t>
      </w:r>
      <w:proofErr w:type="spellEnd"/>
      <w:r w:rsidRPr="1CAFE067">
        <w:rPr>
          <w:rFonts w:asciiTheme="majorHAnsi" w:hAnsiTheme="majorHAnsi" w:cstheme="majorBidi"/>
        </w:rPr>
        <w:t xml:space="preserve"> military/ civil aerodrome), which provide tower (TWR), approach (APP) control and apron control services. Vilnius aerodrome control center offers TWR and APP services (hereafter – Vilnius TWR), provided from separate workplaces, whereas Kaunas</w:t>
      </w:r>
      <w:r w:rsidR="00306598">
        <w:rPr>
          <w:rFonts w:asciiTheme="majorHAnsi" w:hAnsiTheme="majorHAnsi" w:cstheme="majorBidi"/>
        </w:rPr>
        <w:t xml:space="preserve"> and</w:t>
      </w:r>
      <w:r w:rsidRPr="1CAFE067">
        <w:rPr>
          <w:rFonts w:asciiTheme="majorHAnsi" w:hAnsiTheme="majorHAnsi" w:cstheme="majorBidi"/>
        </w:rPr>
        <w:t xml:space="preserve"> </w:t>
      </w:r>
      <w:proofErr w:type="spellStart"/>
      <w:r w:rsidRPr="1CAFE067">
        <w:rPr>
          <w:rFonts w:asciiTheme="majorHAnsi" w:hAnsiTheme="majorHAnsi" w:cstheme="majorBidi"/>
        </w:rPr>
        <w:t>Palanga</w:t>
      </w:r>
      <w:proofErr w:type="spellEnd"/>
      <w:r w:rsidRPr="1CAFE067">
        <w:rPr>
          <w:rFonts w:asciiTheme="majorHAnsi" w:hAnsiTheme="majorHAnsi" w:cstheme="majorBidi"/>
        </w:rPr>
        <w:t xml:space="preserve"> aerodrome control centers provides TWR and APP services from permanently integrated workplace by one and the same air traffic control officer (ATCO).</w:t>
      </w:r>
    </w:p>
    <w:p w14:paraId="6AA24670" w14:textId="44638D94" w:rsidR="00E60914" w:rsidRDefault="005708A2" w:rsidP="003621CA">
      <w:pPr>
        <w:pStyle w:val="ListParagraph"/>
        <w:numPr>
          <w:ilvl w:val="1"/>
          <w:numId w:val="13"/>
        </w:numPr>
        <w:spacing w:after="160" w:line="256" w:lineRule="auto"/>
        <w:ind w:left="0" w:firstLine="720"/>
        <w:jc w:val="both"/>
        <w:rPr>
          <w:rFonts w:asciiTheme="majorHAnsi" w:hAnsiTheme="majorHAnsi" w:cstheme="majorBidi"/>
        </w:rPr>
      </w:pPr>
      <w:r w:rsidRPr="379E2876">
        <w:rPr>
          <w:rFonts w:asciiTheme="majorHAnsi" w:hAnsiTheme="majorHAnsi" w:cstheme="majorBidi"/>
        </w:rPr>
        <w:t xml:space="preserve">Oro </w:t>
      </w:r>
      <w:proofErr w:type="spellStart"/>
      <w:r w:rsidRPr="379E2876">
        <w:rPr>
          <w:rFonts w:asciiTheme="majorHAnsi" w:hAnsiTheme="majorHAnsi" w:cstheme="majorBidi"/>
        </w:rPr>
        <w:t>Navigacija</w:t>
      </w:r>
      <w:proofErr w:type="spellEnd"/>
      <w:r w:rsidRPr="379E2876">
        <w:rPr>
          <w:rFonts w:asciiTheme="majorHAnsi" w:hAnsiTheme="majorHAnsi" w:cstheme="majorBidi"/>
        </w:rPr>
        <w:t xml:space="preserve"> is initiating a public procurement process to acquire professional </w:t>
      </w:r>
      <w:r w:rsidR="00572D9D" w:rsidRPr="379E2876">
        <w:rPr>
          <w:rFonts w:asciiTheme="majorHAnsi" w:hAnsiTheme="majorHAnsi" w:cstheme="majorBidi"/>
        </w:rPr>
        <w:t xml:space="preserve">document analysis (especially preliminary </w:t>
      </w:r>
      <w:r w:rsidR="00FC5E88" w:rsidRPr="379E2876">
        <w:rPr>
          <w:rFonts w:asciiTheme="majorHAnsi" w:hAnsiTheme="majorHAnsi" w:cstheme="majorBidi"/>
        </w:rPr>
        <w:t xml:space="preserve">remote tower </w:t>
      </w:r>
      <w:r w:rsidR="00572D9D" w:rsidRPr="379E2876">
        <w:rPr>
          <w:rFonts w:asciiTheme="majorHAnsi" w:hAnsiTheme="majorHAnsi" w:cstheme="majorBidi"/>
        </w:rPr>
        <w:t xml:space="preserve">design document) and </w:t>
      </w:r>
      <w:r w:rsidRPr="379E2876">
        <w:rPr>
          <w:rFonts w:asciiTheme="majorHAnsi" w:hAnsiTheme="majorHAnsi" w:cstheme="majorBidi"/>
        </w:rPr>
        <w:t xml:space="preserve">consulting services to support the implementation of a </w:t>
      </w:r>
      <w:r w:rsidRPr="379E2876">
        <w:rPr>
          <w:rFonts w:asciiTheme="majorHAnsi" w:hAnsiTheme="majorHAnsi" w:cstheme="majorBidi"/>
          <w:b/>
          <w:lang w:val="en-GB"/>
        </w:rPr>
        <w:t xml:space="preserve">Remote air traffic control </w:t>
      </w:r>
      <w:proofErr w:type="spellStart"/>
      <w:r w:rsidRPr="379E2876">
        <w:rPr>
          <w:rFonts w:asciiTheme="majorHAnsi" w:hAnsiTheme="majorHAnsi" w:cstheme="majorBidi"/>
          <w:b/>
          <w:lang w:val="en-GB"/>
        </w:rPr>
        <w:t>center</w:t>
      </w:r>
      <w:proofErr w:type="spellEnd"/>
      <w:r w:rsidRPr="379E2876">
        <w:rPr>
          <w:rFonts w:asciiTheme="majorHAnsi" w:hAnsiTheme="majorHAnsi" w:cstheme="majorBidi"/>
          <w:b/>
          <w:lang w:val="en-GB"/>
        </w:rPr>
        <w:t xml:space="preserve"> at Vilnius, Kaunas and </w:t>
      </w:r>
      <w:proofErr w:type="spellStart"/>
      <w:r w:rsidRPr="379E2876">
        <w:rPr>
          <w:rFonts w:asciiTheme="majorHAnsi" w:hAnsiTheme="majorHAnsi" w:cstheme="majorBidi"/>
          <w:b/>
          <w:lang w:val="en-GB"/>
        </w:rPr>
        <w:t>Palanga</w:t>
      </w:r>
      <w:proofErr w:type="spellEnd"/>
      <w:r w:rsidRPr="379E2876">
        <w:rPr>
          <w:rFonts w:asciiTheme="majorHAnsi" w:hAnsiTheme="majorHAnsi" w:cstheme="majorBidi"/>
          <w:b/>
          <w:lang w:val="en-GB"/>
        </w:rPr>
        <w:t xml:space="preserve"> aerodromes</w:t>
      </w:r>
      <w:r w:rsidR="003621CA" w:rsidRPr="379E2876">
        <w:rPr>
          <w:rFonts w:asciiTheme="majorHAnsi" w:hAnsiTheme="majorHAnsi" w:cstheme="majorBidi"/>
          <w:b/>
          <w:lang w:val="en-GB"/>
        </w:rPr>
        <w:t xml:space="preserve"> </w:t>
      </w:r>
      <w:r w:rsidR="003621CA" w:rsidRPr="379E2876">
        <w:rPr>
          <w:rFonts w:asciiTheme="majorHAnsi" w:hAnsiTheme="majorHAnsi" w:cstheme="majorBidi"/>
          <w:lang w:val="en-GB"/>
        </w:rPr>
        <w:t>(hereinafter – Project)</w:t>
      </w:r>
      <w:r w:rsidRPr="379E2876">
        <w:rPr>
          <w:rFonts w:asciiTheme="majorHAnsi" w:hAnsiTheme="majorHAnsi" w:cstheme="majorBidi"/>
        </w:rPr>
        <w:t>.</w:t>
      </w:r>
      <w:r w:rsidR="008031A7">
        <w:rPr>
          <w:rFonts w:asciiTheme="majorHAnsi" w:hAnsiTheme="majorHAnsi" w:cstheme="majorBidi"/>
        </w:rPr>
        <w:t xml:space="preserve"> Oro </w:t>
      </w:r>
      <w:proofErr w:type="spellStart"/>
      <w:r w:rsidR="008031A7">
        <w:rPr>
          <w:rFonts w:asciiTheme="majorHAnsi" w:hAnsiTheme="majorHAnsi" w:cstheme="majorBidi"/>
        </w:rPr>
        <w:t>Navigacija</w:t>
      </w:r>
      <w:proofErr w:type="spellEnd"/>
      <w:r w:rsidR="008031A7">
        <w:rPr>
          <w:rFonts w:asciiTheme="majorHAnsi" w:hAnsiTheme="majorHAnsi" w:cstheme="majorBidi"/>
        </w:rPr>
        <w:t xml:space="preserve"> signed the contract</w:t>
      </w:r>
      <w:r w:rsidR="00C1047C">
        <w:rPr>
          <w:rFonts w:asciiTheme="majorHAnsi" w:hAnsiTheme="majorHAnsi" w:cstheme="majorBidi"/>
        </w:rPr>
        <w:t xml:space="preserve"> for implementation of Remote air traffic control centers on 1</w:t>
      </w:r>
      <w:r w:rsidR="00C1047C" w:rsidRPr="00C1047C">
        <w:rPr>
          <w:rFonts w:asciiTheme="majorHAnsi" w:hAnsiTheme="majorHAnsi" w:cstheme="majorBidi"/>
          <w:vertAlign w:val="superscript"/>
        </w:rPr>
        <w:t>st</w:t>
      </w:r>
      <w:r w:rsidR="00C1047C">
        <w:rPr>
          <w:rFonts w:asciiTheme="majorHAnsi" w:hAnsiTheme="majorHAnsi" w:cstheme="majorBidi"/>
        </w:rPr>
        <w:t xml:space="preserve"> of </w:t>
      </w:r>
      <w:proofErr w:type="gramStart"/>
      <w:r w:rsidR="00C1047C">
        <w:rPr>
          <w:rFonts w:asciiTheme="majorHAnsi" w:hAnsiTheme="majorHAnsi" w:cstheme="majorBidi"/>
        </w:rPr>
        <w:t>April</w:t>
      </w:r>
      <w:r w:rsidR="00603610">
        <w:rPr>
          <w:rFonts w:asciiTheme="majorHAnsi" w:hAnsiTheme="majorHAnsi" w:cstheme="majorBidi"/>
        </w:rPr>
        <w:t>,</w:t>
      </w:r>
      <w:proofErr w:type="gramEnd"/>
      <w:r w:rsidR="00603610">
        <w:rPr>
          <w:rFonts w:asciiTheme="majorHAnsi" w:hAnsiTheme="majorHAnsi" w:cstheme="majorBidi"/>
        </w:rPr>
        <w:t xml:space="preserve"> 2025 with technological partner SAAB AB.</w:t>
      </w:r>
      <w:r w:rsidR="008031A7">
        <w:rPr>
          <w:rFonts w:asciiTheme="majorHAnsi" w:hAnsiTheme="majorHAnsi" w:cstheme="majorBidi"/>
        </w:rPr>
        <w:t xml:space="preserve"> </w:t>
      </w:r>
      <w:r w:rsidRPr="379E2876">
        <w:rPr>
          <w:rFonts w:asciiTheme="majorHAnsi" w:hAnsiTheme="majorHAnsi" w:cstheme="majorBidi"/>
        </w:rPr>
        <w:t>The objective</w:t>
      </w:r>
      <w:r w:rsidR="00603610">
        <w:rPr>
          <w:rFonts w:asciiTheme="majorHAnsi" w:hAnsiTheme="majorHAnsi" w:cstheme="majorBidi"/>
        </w:rPr>
        <w:t xml:space="preserve"> of this procurement</w:t>
      </w:r>
      <w:r w:rsidRPr="379E2876">
        <w:rPr>
          <w:rFonts w:asciiTheme="majorHAnsi" w:hAnsiTheme="majorHAnsi" w:cstheme="majorBidi"/>
        </w:rPr>
        <w:t xml:space="preserve"> is to ensure a safe, efficient, and regulatory-compliant transition from conventional operations to the new system, while building internal capacity and ensuring long-term sustainability. The selected </w:t>
      </w:r>
      <w:proofErr w:type="gramStart"/>
      <w:r w:rsidR="00076F00">
        <w:rPr>
          <w:rFonts w:asciiTheme="majorHAnsi" w:hAnsiTheme="majorHAnsi" w:cstheme="majorBidi"/>
        </w:rPr>
        <w:t>expert</w:t>
      </w:r>
      <w:proofErr w:type="gramEnd"/>
      <w:r w:rsidRPr="379E2876">
        <w:rPr>
          <w:rFonts w:asciiTheme="majorHAnsi" w:hAnsiTheme="majorHAnsi" w:cstheme="majorBidi"/>
        </w:rPr>
        <w:t xml:space="preserve"> will provide advisory services across multiple work packages, supporting the project team with expert knowledge, validation, training, and change management. The </w:t>
      </w:r>
      <w:r w:rsidR="00076F00">
        <w:rPr>
          <w:rFonts w:asciiTheme="majorHAnsi" w:hAnsiTheme="majorHAnsi" w:cstheme="majorBidi"/>
        </w:rPr>
        <w:t>expert</w:t>
      </w:r>
      <w:r w:rsidRPr="379E2876">
        <w:rPr>
          <w:rFonts w:asciiTheme="majorHAnsi" w:hAnsiTheme="majorHAnsi" w:cstheme="majorBidi"/>
        </w:rPr>
        <w:t xml:space="preserve"> will not be responsible for implementation but will play a key role in guiding and reviewing the process.</w:t>
      </w:r>
    </w:p>
    <w:p w14:paraId="7296DC0C" w14:textId="77777777" w:rsidR="00E60914" w:rsidRDefault="00E60914" w:rsidP="00E60914">
      <w:pPr>
        <w:pStyle w:val="ListParagraph"/>
        <w:spacing w:after="160" w:line="256" w:lineRule="auto"/>
        <w:ind w:left="1080"/>
        <w:jc w:val="both"/>
        <w:rPr>
          <w:rFonts w:asciiTheme="majorHAnsi" w:hAnsiTheme="majorHAnsi" w:cstheme="majorHAnsi"/>
        </w:rPr>
      </w:pPr>
    </w:p>
    <w:p w14:paraId="70D1138F" w14:textId="1398D4BD" w:rsidR="00F8201D" w:rsidRDefault="003621CA" w:rsidP="00E60914">
      <w:pPr>
        <w:pStyle w:val="ListParagraph"/>
        <w:numPr>
          <w:ilvl w:val="0"/>
          <w:numId w:val="13"/>
        </w:numPr>
        <w:spacing w:after="160" w:line="256" w:lineRule="auto"/>
        <w:jc w:val="both"/>
        <w:rPr>
          <w:rFonts w:asciiTheme="majorHAnsi" w:hAnsiTheme="majorHAnsi" w:cstheme="majorHAnsi"/>
          <w:b/>
          <w:bCs/>
        </w:rPr>
      </w:pPr>
      <w:r>
        <w:rPr>
          <w:rFonts w:asciiTheme="majorHAnsi" w:hAnsiTheme="majorHAnsi" w:cstheme="majorHAnsi"/>
          <w:b/>
          <w:bCs/>
        </w:rPr>
        <w:t>SCOPE</w:t>
      </w:r>
      <w:r w:rsidRPr="00E60914">
        <w:rPr>
          <w:rFonts w:asciiTheme="majorHAnsi" w:hAnsiTheme="majorHAnsi" w:cstheme="majorHAnsi"/>
          <w:b/>
          <w:bCs/>
        </w:rPr>
        <w:t xml:space="preserve"> </w:t>
      </w:r>
      <w:r>
        <w:rPr>
          <w:rFonts w:asciiTheme="majorHAnsi" w:hAnsiTheme="majorHAnsi" w:cstheme="majorHAnsi"/>
          <w:b/>
          <w:bCs/>
        </w:rPr>
        <w:t>OF</w:t>
      </w:r>
      <w:r w:rsidRPr="00E60914">
        <w:rPr>
          <w:rFonts w:asciiTheme="majorHAnsi" w:hAnsiTheme="majorHAnsi" w:cstheme="majorHAnsi"/>
          <w:b/>
          <w:bCs/>
        </w:rPr>
        <w:t xml:space="preserve"> </w:t>
      </w:r>
      <w:r>
        <w:rPr>
          <w:rFonts w:asciiTheme="majorHAnsi" w:hAnsiTheme="majorHAnsi" w:cstheme="majorHAnsi"/>
          <w:b/>
          <w:bCs/>
        </w:rPr>
        <w:t>SERVICES</w:t>
      </w:r>
    </w:p>
    <w:p w14:paraId="3F702C3B" w14:textId="77777777" w:rsidR="003621CA" w:rsidRPr="00E60914" w:rsidRDefault="003621CA" w:rsidP="003621CA">
      <w:pPr>
        <w:pStyle w:val="ListParagraph"/>
        <w:spacing w:after="160" w:line="256" w:lineRule="auto"/>
        <w:ind w:left="1080"/>
        <w:jc w:val="both"/>
        <w:rPr>
          <w:rFonts w:asciiTheme="majorHAnsi" w:hAnsiTheme="majorHAnsi" w:cstheme="majorHAnsi"/>
          <w:b/>
          <w:bCs/>
        </w:rPr>
      </w:pPr>
    </w:p>
    <w:p w14:paraId="2BD6A9A4" w14:textId="33BFA7CC" w:rsidR="003621CA" w:rsidRPr="003621CA" w:rsidRDefault="003621CA" w:rsidP="003621CA">
      <w:pPr>
        <w:pStyle w:val="ListParagraph"/>
        <w:numPr>
          <w:ilvl w:val="1"/>
          <w:numId w:val="13"/>
        </w:numPr>
        <w:ind w:left="0" w:firstLine="720"/>
        <w:jc w:val="both"/>
        <w:rPr>
          <w:rFonts w:asciiTheme="majorHAnsi" w:hAnsiTheme="majorHAnsi" w:cstheme="majorHAnsi"/>
          <w:lang w:val="lt-LT"/>
        </w:rPr>
      </w:pPr>
      <w:proofErr w:type="spellStart"/>
      <w:r w:rsidRPr="003621CA">
        <w:rPr>
          <w:rFonts w:asciiTheme="majorHAnsi" w:hAnsiTheme="majorHAnsi" w:cstheme="majorHAnsi"/>
          <w:lang w:val="lt-LT"/>
        </w:rPr>
        <w:t>The</w:t>
      </w:r>
      <w:proofErr w:type="spellEnd"/>
      <w:r w:rsidR="006F30AE">
        <w:rPr>
          <w:rFonts w:asciiTheme="majorHAnsi" w:hAnsiTheme="majorHAnsi" w:cstheme="majorHAnsi"/>
          <w:lang w:val="lt-LT"/>
        </w:rPr>
        <w:t xml:space="preserve"> </w:t>
      </w:r>
      <w:proofErr w:type="spellStart"/>
      <w:r w:rsidR="006F30AE" w:rsidRPr="003621CA">
        <w:rPr>
          <w:rFonts w:asciiTheme="majorHAnsi" w:hAnsiTheme="majorHAnsi" w:cstheme="majorHAnsi"/>
          <w:lang w:val="lt-LT"/>
        </w:rPr>
        <w:t>services</w:t>
      </w:r>
      <w:proofErr w:type="spellEnd"/>
      <w:r w:rsidR="006F30AE" w:rsidRPr="003621CA">
        <w:rPr>
          <w:rFonts w:asciiTheme="majorHAnsi" w:hAnsiTheme="majorHAnsi" w:cstheme="majorHAnsi"/>
          <w:lang w:val="lt-LT"/>
        </w:rPr>
        <w:t xml:space="preserve"> (</w:t>
      </w:r>
      <w:proofErr w:type="spellStart"/>
      <w:r w:rsidR="006F30AE" w:rsidRPr="003621CA">
        <w:rPr>
          <w:rFonts w:asciiTheme="majorHAnsi" w:hAnsiTheme="majorHAnsi" w:cstheme="majorHAnsi"/>
          <w:lang w:val="lt-LT"/>
        </w:rPr>
        <w:t>hours</w:t>
      </w:r>
      <w:proofErr w:type="spellEnd"/>
      <w:r w:rsidR="006F30AE" w:rsidRPr="003621CA">
        <w:rPr>
          <w:rFonts w:asciiTheme="majorHAnsi" w:hAnsiTheme="majorHAnsi" w:cstheme="majorHAnsi"/>
          <w:lang w:val="lt-LT"/>
        </w:rPr>
        <w:t xml:space="preserve">) </w:t>
      </w:r>
      <w:proofErr w:type="spellStart"/>
      <w:r w:rsidR="006F30AE">
        <w:rPr>
          <w:rFonts w:asciiTheme="majorHAnsi" w:hAnsiTheme="majorHAnsi" w:cstheme="majorHAnsi"/>
          <w:lang w:val="lt-LT"/>
        </w:rPr>
        <w:t>of</w:t>
      </w:r>
      <w:proofErr w:type="spellEnd"/>
      <w:r w:rsidR="006F30AE">
        <w:rPr>
          <w:rFonts w:asciiTheme="majorHAnsi" w:hAnsiTheme="majorHAnsi" w:cstheme="majorHAnsi"/>
          <w:lang w:val="lt-LT"/>
        </w:rPr>
        <w:t xml:space="preserve"> </w:t>
      </w:r>
      <w:proofErr w:type="spellStart"/>
      <w:r w:rsidR="006F30AE">
        <w:rPr>
          <w:rFonts w:asciiTheme="majorHAnsi" w:hAnsiTheme="majorHAnsi" w:cstheme="majorHAnsi"/>
          <w:lang w:val="lt-LT"/>
        </w:rPr>
        <w:t>document</w:t>
      </w:r>
      <w:proofErr w:type="spellEnd"/>
      <w:r w:rsidR="006F30AE">
        <w:rPr>
          <w:rFonts w:asciiTheme="majorHAnsi" w:hAnsiTheme="majorHAnsi" w:cstheme="majorHAnsi"/>
          <w:lang w:val="lt-LT"/>
        </w:rPr>
        <w:t xml:space="preserve"> </w:t>
      </w:r>
      <w:proofErr w:type="spellStart"/>
      <w:r w:rsidR="006F30AE">
        <w:rPr>
          <w:rFonts w:asciiTheme="majorHAnsi" w:hAnsiTheme="majorHAnsi" w:cstheme="majorHAnsi"/>
          <w:lang w:val="lt-LT"/>
        </w:rPr>
        <w:t>analysis</w:t>
      </w:r>
      <w:proofErr w:type="spellEnd"/>
      <w:r w:rsidR="006F30AE">
        <w:rPr>
          <w:rFonts w:asciiTheme="majorHAnsi" w:hAnsiTheme="majorHAnsi" w:cstheme="majorHAnsi"/>
          <w:lang w:val="lt-LT"/>
        </w:rPr>
        <w:t xml:space="preserve"> </w:t>
      </w:r>
      <w:proofErr w:type="spellStart"/>
      <w:r w:rsidR="006F30AE">
        <w:rPr>
          <w:rFonts w:asciiTheme="majorHAnsi" w:hAnsiTheme="majorHAnsi" w:cstheme="majorHAnsi"/>
          <w:lang w:val="lt-LT"/>
        </w:rPr>
        <w:t>and</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consulting</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services</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being</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procured</w:t>
      </w:r>
      <w:proofErr w:type="spellEnd"/>
      <w:r w:rsidRPr="003621CA">
        <w:rPr>
          <w:rFonts w:asciiTheme="majorHAnsi" w:hAnsiTheme="majorHAnsi" w:cstheme="majorHAnsi"/>
          <w:lang w:val="lt-LT"/>
        </w:rPr>
        <w:t xml:space="preserve"> </w:t>
      </w:r>
      <w:proofErr w:type="spellStart"/>
      <w:r w:rsidRPr="008E0F85">
        <w:rPr>
          <w:rFonts w:asciiTheme="majorHAnsi" w:hAnsiTheme="majorHAnsi" w:cstheme="majorHAnsi"/>
          <w:b/>
          <w:bCs/>
          <w:lang w:val="lt-LT"/>
        </w:rPr>
        <w:t>as</w:t>
      </w:r>
      <w:proofErr w:type="spellEnd"/>
      <w:r w:rsidRPr="008E0F85">
        <w:rPr>
          <w:rFonts w:asciiTheme="majorHAnsi" w:hAnsiTheme="majorHAnsi" w:cstheme="majorHAnsi"/>
          <w:b/>
          <w:bCs/>
          <w:lang w:val="lt-LT"/>
        </w:rPr>
        <w:t xml:space="preserve"> </w:t>
      </w:r>
      <w:proofErr w:type="spellStart"/>
      <w:r w:rsidRPr="008E0F85">
        <w:rPr>
          <w:rFonts w:asciiTheme="majorHAnsi" w:hAnsiTheme="majorHAnsi" w:cstheme="majorHAnsi"/>
          <w:b/>
          <w:bCs/>
          <w:lang w:val="lt-LT"/>
        </w:rPr>
        <w:t>needed</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include</w:t>
      </w:r>
      <w:proofErr w:type="spellEnd"/>
      <w:r w:rsidRPr="003621CA">
        <w:rPr>
          <w:rFonts w:asciiTheme="majorHAnsi" w:hAnsiTheme="majorHAnsi" w:cstheme="majorHAnsi"/>
          <w:lang w:val="lt-LT"/>
        </w:rPr>
        <w:t>:</w:t>
      </w:r>
    </w:p>
    <w:p w14:paraId="22DD83F9" w14:textId="77777777" w:rsidR="00EA0EE3" w:rsidRDefault="00EA0EE3" w:rsidP="00EA0EE3">
      <w:pPr>
        <w:pStyle w:val="ListParagraph"/>
        <w:numPr>
          <w:ilvl w:val="2"/>
          <w:numId w:val="13"/>
        </w:numPr>
        <w:ind w:left="0" w:firstLine="720"/>
        <w:jc w:val="both"/>
        <w:rPr>
          <w:rFonts w:asciiTheme="majorHAnsi" w:hAnsiTheme="majorHAnsi" w:cstheme="majorHAnsi"/>
          <w:lang w:val="lt-LT"/>
        </w:rPr>
      </w:pPr>
      <w:proofErr w:type="spellStart"/>
      <w:r w:rsidRPr="003621CA">
        <w:rPr>
          <w:rFonts w:asciiTheme="majorHAnsi" w:hAnsiTheme="majorHAnsi" w:cstheme="majorHAnsi"/>
          <w:b/>
          <w:bCs/>
          <w:lang w:val="lt-LT"/>
        </w:rPr>
        <w:t>Preparation</w:t>
      </w:r>
      <w:proofErr w:type="spellEnd"/>
      <w:r w:rsidRPr="003621CA">
        <w:rPr>
          <w:rFonts w:asciiTheme="majorHAnsi" w:hAnsiTheme="majorHAnsi" w:cstheme="majorHAnsi"/>
          <w:b/>
          <w:bCs/>
          <w:lang w:val="lt-LT"/>
        </w:rPr>
        <w:t xml:space="preserve"> </w:t>
      </w:r>
      <w:proofErr w:type="spellStart"/>
      <w:r w:rsidRPr="003621CA">
        <w:rPr>
          <w:rFonts w:asciiTheme="majorHAnsi" w:hAnsiTheme="majorHAnsi" w:cstheme="majorHAnsi"/>
          <w:b/>
          <w:bCs/>
          <w:lang w:val="lt-LT"/>
        </w:rPr>
        <w:t>of</w:t>
      </w:r>
      <w:proofErr w:type="spellEnd"/>
      <w:r w:rsidRPr="003621CA">
        <w:rPr>
          <w:rFonts w:asciiTheme="majorHAnsi" w:hAnsiTheme="majorHAnsi" w:cstheme="majorHAnsi"/>
          <w:b/>
          <w:bCs/>
          <w:lang w:val="lt-LT"/>
        </w:rPr>
        <w:t xml:space="preserve"> </w:t>
      </w:r>
      <w:proofErr w:type="spellStart"/>
      <w:r w:rsidRPr="003621CA">
        <w:rPr>
          <w:rFonts w:asciiTheme="majorHAnsi" w:hAnsiTheme="majorHAnsi" w:cstheme="majorHAnsi"/>
          <w:b/>
          <w:bCs/>
          <w:lang w:val="lt-LT"/>
        </w:rPr>
        <w:t>conclusions</w:t>
      </w:r>
      <w:proofErr w:type="spellEnd"/>
      <w:r w:rsidRPr="003621CA">
        <w:rPr>
          <w:rFonts w:asciiTheme="majorHAnsi" w:hAnsiTheme="majorHAnsi" w:cstheme="majorHAnsi"/>
          <w:b/>
          <w:bCs/>
          <w:lang w:val="lt-LT"/>
        </w:rPr>
        <w:t xml:space="preserve">, </w:t>
      </w:r>
      <w:proofErr w:type="spellStart"/>
      <w:r w:rsidRPr="003621CA">
        <w:rPr>
          <w:rFonts w:asciiTheme="majorHAnsi" w:hAnsiTheme="majorHAnsi" w:cstheme="majorHAnsi"/>
          <w:b/>
          <w:bCs/>
          <w:lang w:val="lt-LT"/>
        </w:rPr>
        <w:t>memoranda</w:t>
      </w:r>
      <w:proofErr w:type="spellEnd"/>
      <w:r w:rsidRPr="003621CA">
        <w:rPr>
          <w:rFonts w:asciiTheme="majorHAnsi" w:hAnsiTheme="majorHAnsi" w:cstheme="majorHAnsi"/>
          <w:b/>
          <w:bCs/>
          <w:lang w:val="lt-LT"/>
        </w:rPr>
        <w:t xml:space="preserve">, </w:t>
      </w:r>
      <w:proofErr w:type="spellStart"/>
      <w:r w:rsidRPr="003621CA">
        <w:rPr>
          <w:rFonts w:asciiTheme="majorHAnsi" w:hAnsiTheme="majorHAnsi" w:cstheme="majorHAnsi"/>
          <w:b/>
          <w:bCs/>
          <w:lang w:val="lt-LT"/>
        </w:rPr>
        <w:t>other</w:t>
      </w:r>
      <w:proofErr w:type="spellEnd"/>
      <w:r w:rsidRPr="003621CA">
        <w:rPr>
          <w:rFonts w:asciiTheme="majorHAnsi" w:hAnsiTheme="majorHAnsi" w:cstheme="majorHAnsi"/>
          <w:b/>
          <w:bCs/>
          <w:lang w:val="lt-LT"/>
        </w:rPr>
        <w:t xml:space="preserve"> </w:t>
      </w:r>
      <w:proofErr w:type="spellStart"/>
      <w:r w:rsidRPr="003621CA">
        <w:rPr>
          <w:rFonts w:asciiTheme="majorHAnsi" w:hAnsiTheme="majorHAnsi" w:cstheme="majorHAnsi"/>
          <w:b/>
          <w:bCs/>
          <w:lang w:val="lt-LT"/>
        </w:rPr>
        <w:t>analytical</w:t>
      </w:r>
      <w:proofErr w:type="spellEnd"/>
      <w:r w:rsidRPr="003621CA">
        <w:rPr>
          <w:rFonts w:asciiTheme="majorHAnsi" w:hAnsiTheme="majorHAnsi" w:cstheme="majorHAnsi"/>
          <w:b/>
          <w:bCs/>
          <w:lang w:val="lt-LT"/>
        </w:rPr>
        <w:t xml:space="preserve"> </w:t>
      </w:r>
      <w:proofErr w:type="spellStart"/>
      <w:r w:rsidRPr="003621CA">
        <w:rPr>
          <w:rFonts w:asciiTheme="majorHAnsi" w:hAnsiTheme="majorHAnsi" w:cstheme="majorHAnsi"/>
          <w:b/>
          <w:bCs/>
          <w:lang w:val="lt-LT"/>
        </w:rPr>
        <w:t>documents</w:t>
      </w:r>
      <w:proofErr w:type="spellEnd"/>
      <w:r w:rsidRPr="003621CA">
        <w:rPr>
          <w:rFonts w:asciiTheme="majorHAnsi" w:hAnsiTheme="majorHAnsi" w:cstheme="majorHAnsi"/>
          <w:lang w:val="lt-LT"/>
        </w:rPr>
        <w:t> </w:t>
      </w:r>
      <w:proofErr w:type="spellStart"/>
      <w:r w:rsidRPr="003621CA">
        <w:rPr>
          <w:rFonts w:asciiTheme="majorHAnsi" w:hAnsiTheme="majorHAnsi" w:cstheme="majorHAnsi"/>
          <w:lang w:val="lt-LT"/>
        </w:rPr>
        <w:t>or</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b/>
          <w:bCs/>
          <w:lang w:val="lt-LT"/>
        </w:rPr>
        <w:t>deliverables</w:t>
      </w:r>
      <w:proofErr w:type="spellEnd"/>
      <w:r w:rsidRPr="003621CA">
        <w:rPr>
          <w:rFonts w:asciiTheme="majorHAnsi" w:hAnsiTheme="majorHAnsi" w:cstheme="majorHAnsi"/>
          <w:lang w:val="lt-LT"/>
        </w:rPr>
        <w:t xml:space="preserve"> (</w:t>
      </w:r>
      <w:r w:rsidRPr="003621CA">
        <w:rPr>
          <w:rFonts w:asciiTheme="majorHAnsi" w:hAnsiTheme="majorHAnsi" w:cstheme="majorHAnsi"/>
        </w:rPr>
        <w:t>for example, detailed reports and concept documents for each work package; training materials and session records; validation and verification documentation; safety case and regulatory submission support; final project report including recommendations and lessons learned etc.)</w:t>
      </w:r>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related</w:t>
      </w:r>
      <w:proofErr w:type="spellEnd"/>
      <w:r w:rsidRPr="003621CA">
        <w:rPr>
          <w:rFonts w:asciiTheme="majorHAnsi" w:hAnsiTheme="majorHAnsi" w:cstheme="majorHAnsi"/>
          <w:lang w:val="lt-LT"/>
        </w:rPr>
        <w:t xml:space="preserve"> to </w:t>
      </w:r>
      <w:proofErr w:type="spellStart"/>
      <w:r w:rsidRPr="003621CA">
        <w:rPr>
          <w:rFonts w:asciiTheme="majorHAnsi" w:hAnsiTheme="majorHAnsi" w:cstheme="majorHAnsi"/>
          <w:lang w:val="lt-LT"/>
        </w:rPr>
        <w:t>the</w:t>
      </w:r>
      <w:proofErr w:type="spellEnd"/>
      <w:r w:rsidRPr="003621CA">
        <w:rPr>
          <w:rFonts w:asciiTheme="majorHAnsi" w:hAnsiTheme="majorHAnsi" w:cstheme="majorHAnsi"/>
          <w:lang w:val="lt-LT"/>
        </w:rPr>
        <w:t xml:space="preserve"> Project, </w:t>
      </w:r>
      <w:proofErr w:type="spellStart"/>
      <w:r w:rsidRPr="003621CA">
        <w:rPr>
          <w:rFonts w:asciiTheme="majorHAnsi" w:hAnsiTheme="majorHAnsi" w:cstheme="majorHAnsi"/>
          <w:lang w:val="lt-LT"/>
        </w:rPr>
        <w:t>submitted</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in</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writing</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signed</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by</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the</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Supplier’s</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responsible</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personnel</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and</w:t>
      </w:r>
      <w:proofErr w:type="spellEnd"/>
      <w:r w:rsidRPr="003621CA">
        <w:rPr>
          <w:rFonts w:asciiTheme="majorHAnsi" w:hAnsiTheme="majorHAnsi" w:cstheme="majorHAnsi"/>
          <w:lang w:val="lt-LT"/>
        </w:rPr>
        <w:t xml:space="preserve"> sent via </w:t>
      </w:r>
      <w:proofErr w:type="spellStart"/>
      <w:r w:rsidRPr="003621CA">
        <w:rPr>
          <w:rFonts w:asciiTheme="majorHAnsi" w:hAnsiTheme="majorHAnsi" w:cstheme="majorHAnsi"/>
          <w:lang w:val="lt-LT"/>
        </w:rPr>
        <w:t>email</w:t>
      </w:r>
      <w:proofErr w:type="spellEnd"/>
      <w:r w:rsidRPr="003621CA">
        <w:rPr>
          <w:rFonts w:asciiTheme="majorHAnsi" w:hAnsiTheme="majorHAnsi" w:cstheme="majorHAnsi"/>
          <w:lang w:val="lt-LT"/>
        </w:rPr>
        <w:t>;</w:t>
      </w:r>
    </w:p>
    <w:p w14:paraId="256BCA69" w14:textId="5E8D05E8" w:rsidR="003621CA" w:rsidRDefault="003621CA" w:rsidP="003621CA">
      <w:pPr>
        <w:pStyle w:val="ListParagraph"/>
        <w:numPr>
          <w:ilvl w:val="2"/>
          <w:numId w:val="13"/>
        </w:numPr>
        <w:ind w:left="0" w:firstLine="720"/>
        <w:jc w:val="both"/>
        <w:rPr>
          <w:rFonts w:asciiTheme="majorHAnsi" w:hAnsiTheme="majorHAnsi" w:cstheme="majorHAnsi"/>
          <w:lang w:val="lt-LT"/>
        </w:rPr>
      </w:pPr>
      <w:proofErr w:type="spellStart"/>
      <w:r w:rsidRPr="003621CA">
        <w:rPr>
          <w:rFonts w:asciiTheme="majorHAnsi" w:hAnsiTheme="majorHAnsi" w:cstheme="majorHAnsi"/>
          <w:b/>
          <w:bCs/>
          <w:lang w:val="lt-LT"/>
        </w:rPr>
        <w:lastRenderedPageBreak/>
        <w:t>Verbal</w:t>
      </w:r>
      <w:proofErr w:type="spellEnd"/>
      <w:r w:rsidRPr="003621CA">
        <w:rPr>
          <w:rFonts w:asciiTheme="majorHAnsi" w:hAnsiTheme="majorHAnsi" w:cstheme="majorHAnsi"/>
          <w:b/>
          <w:bCs/>
          <w:lang w:val="lt-LT"/>
        </w:rPr>
        <w:t xml:space="preserve"> </w:t>
      </w:r>
      <w:proofErr w:type="spellStart"/>
      <w:r w:rsidRPr="003621CA">
        <w:rPr>
          <w:rFonts w:asciiTheme="majorHAnsi" w:hAnsiTheme="majorHAnsi" w:cstheme="majorHAnsi"/>
          <w:b/>
          <w:bCs/>
          <w:lang w:val="lt-LT"/>
        </w:rPr>
        <w:t>and</w:t>
      </w:r>
      <w:proofErr w:type="spellEnd"/>
      <w:r w:rsidRPr="003621CA">
        <w:rPr>
          <w:rFonts w:asciiTheme="majorHAnsi" w:hAnsiTheme="majorHAnsi" w:cstheme="majorHAnsi"/>
          <w:b/>
          <w:bCs/>
          <w:lang w:val="lt-LT"/>
        </w:rPr>
        <w:t xml:space="preserve"> </w:t>
      </w:r>
      <w:proofErr w:type="spellStart"/>
      <w:r w:rsidRPr="003621CA">
        <w:rPr>
          <w:rFonts w:asciiTheme="majorHAnsi" w:hAnsiTheme="majorHAnsi" w:cstheme="majorHAnsi"/>
          <w:b/>
          <w:bCs/>
          <w:lang w:val="lt-LT"/>
        </w:rPr>
        <w:t>written</w:t>
      </w:r>
      <w:proofErr w:type="spellEnd"/>
      <w:r w:rsidRPr="003621CA">
        <w:rPr>
          <w:rFonts w:asciiTheme="majorHAnsi" w:hAnsiTheme="majorHAnsi" w:cstheme="majorHAnsi"/>
          <w:b/>
          <w:bCs/>
          <w:lang w:val="lt-LT"/>
        </w:rPr>
        <w:t xml:space="preserve"> </w:t>
      </w:r>
      <w:proofErr w:type="spellStart"/>
      <w:r w:rsidRPr="003621CA">
        <w:rPr>
          <w:rFonts w:asciiTheme="majorHAnsi" w:hAnsiTheme="majorHAnsi" w:cstheme="majorHAnsi"/>
          <w:b/>
          <w:bCs/>
          <w:lang w:val="lt-LT"/>
        </w:rPr>
        <w:t>consultation</w:t>
      </w:r>
      <w:proofErr w:type="spellEnd"/>
      <w:r w:rsidRPr="003621CA">
        <w:rPr>
          <w:rFonts w:asciiTheme="majorHAnsi" w:hAnsiTheme="majorHAnsi" w:cstheme="majorHAnsi"/>
          <w:lang w:val="lt-LT"/>
        </w:rPr>
        <w:t> </w:t>
      </w:r>
      <w:r w:rsidR="00993CE3">
        <w:rPr>
          <w:rFonts w:asciiTheme="majorHAnsi" w:hAnsiTheme="majorHAnsi" w:cstheme="majorHAnsi"/>
          <w:lang w:val="lt-LT"/>
        </w:rPr>
        <w:t>(</w:t>
      </w:r>
      <w:proofErr w:type="spellStart"/>
      <w:r w:rsidR="00993CE3">
        <w:rPr>
          <w:rFonts w:asciiTheme="majorHAnsi" w:hAnsiTheme="majorHAnsi" w:cstheme="majorHAnsi"/>
          <w:lang w:val="lt-LT"/>
        </w:rPr>
        <w:t>remotely</w:t>
      </w:r>
      <w:proofErr w:type="spellEnd"/>
      <w:r w:rsidR="00993CE3">
        <w:rPr>
          <w:rFonts w:asciiTheme="majorHAnsi" w:hAnsiTheme="majorHAnsi" w:cstheme="majorHAnsi"/>
          <w:lang w:val="lt-LT"/>
        </w:rPr>
        <w:t xml:space="preserve">) </w:t>
      </w:r>
      <w:proofErr w:type="spellStart"/>
      <w:r w:rsidRPr="003621CA">
        <w:rPr>
          <w:rFonts w:asciiTheme="majorHAnsi" w:hAnsiTheme="majorHAnsi" w:cstheme="majorHAnsi"/>
          <w:lang w:val="lt-LT"/>
        </w:rPr>
        <w:t>of</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the</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Client’s</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representatives</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including</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responses</w:t>
      </w:r>
      <w:proofErr w:type="spellEnd"/>
      <w:r w:rsidRPr="003621CA">
        <w:rPr>
          <w:rFonts w:asciiTheme="majorHAnsi" w:hAnsiTheme="majorHAnsi" w:cstheme="majorHAnsi"/>
          <w:lang w:val="lt-LT"/>
        </w:rPr>
        <w:t xml:space="preserve"> to </w:t>
      </w:r>
      <w:proofErr w:type="spellStart"/>
      <w:r w:rsidRPr="003621CA">
        <w:rPr>
          <w:rFonts w:asciiTheme="majorHAnsi" w:hAnsiTheme="majorHAnsi" w:cstheme="majorHAnsi"/>
          <w:lang w:val="lt-LT"/>
        </w:rPr>
        <w:t>inquiries</w:t>
      </w:r>
      <w:proofErr w:type="spellEnd"/>
      <w:r w:rsidRPr="003621CA">
        <w:rPr>
          <w:rFonts w:asciiTheme="majorHAnsi" w:hAnsiTheme="majorHAnsi" w:cstheme="majorHAnsi"/>
          <w:lang w:val="lt-LT"/>
        </w:rPr>
        <w:t xml:space="preserve"> via </w:t>
      </w:r>
      <w:proofErr w:type="spellStart"/>
      <w:r w:rsidRPr="003621CA">
        <w:rPr>
          <w:rFonts w:asciiTheme="majorHAnsi" w:hAnsiTheme="majorHAnsi" w:cstheme="majorHAnsi"/>
          <w:lang w:val="lt-LT"/>
        </w:rPr>
        <w:t>email</w:t>
      </w:r>
      <w:proofErr w:type="spellEnd"/>
      <w:r w:rsidRPr="003621CA">
        <w:rPr>
          <w:rFonts w:asciiTheme="majorHAnsi" w:hAnsiTheme="majorHAnsi" w:cstheme="majorHAnsi"/>
          <w:lang w:val="lt-LT"/>
        </w:rPr>
        <w:t>;</w:t>
      </w:r>
    </w:p>
    <w:p w14:paraId="7F80EE1A" w14:textId="11A0B2F5" w:rsidR="003621CA" w:rsidRPr="003621CA" w:rsidRDefault="003621CA" w:rsidP="003621CA">
      <w:pPr>
        <w:pStyle w:val="ListParagraph"/>
        <w:numPr>
          <w:ilvl w:val="2"/>
          <w:numId w:val="13"/>
        </w:numPr>
        <w:ind w:left="0" w:firstLine="720"/>
        <w:jc w:val="both"/>
        <w:rPr>
          <w:rFonts w:asciiTheme="majorHAnsi" w:hAnsiTheme="majorHAnsi" w:cstheme="majorHAnsi"/>
          <w:lang w:val="lt-LT"/>
        </w:rPr>
      </w:pPr>
      <w:proofErr w:type="spellStart"/>
      <w:r w:rsidRPr="003621CA">
        <w:rPr>
          <w:rFonts w:asciiTheme="majorHAnsi" w:hAnsiTheme="majorHAnsi" w:cstheme="majorHAnsi"/>
          <w:b/>
          <w:bCs/>
          <w:lang w:val="lt-LT"/>
        </w:rPr>
        <w:t>Participation</w:t>
      </w:r>
      <w:proofErr w:type="spellEnd"/>
      <w:r w:rsidRPr="003621CA">
        <w:rPr>
          <w:rFonts w:asciiTheme="majorHAnsi" w:hAnsiTheme="majorHAnsi" w:cstheme="majorHAnsi"/>
          <w:b/>
          <w:bCs/>
          <w:lang w:val="lt-LT"/>
        </w:rPr>
        <w:t xml:space="preserve"> </w:t>
      </w:r>
      <w:proofErr w:type="spellStart"/>
      <w:r w:rsidRPr="003621CA">
        <w:rPr>
          <w:rFonts w:asciiTheme="majorHAnsi" w:hAnsiTheme="majorHAnsi" w:cstheme="majorHAnsi"/>
          <w:b/>
          <w:bCs/>
          <w:lang w:val="lt-LT"/>
        </w:rPr>
        <w:t>in</w:t>
      </w:r>
      <w:proofErr w:type="spellEnd"/>
      <w:r w:rsidRPr="003621CA">
        <w:rPr>
          <w:rFonts w:asciiTheme="majorHAnsi" w:hAnsiTheme="majorHAnsi" w:cstheme="majorHAnsi"/>
          <w:b/>
          <w:bCs/>
          <w:lang w:val="lt-LT"/>
        </w:rPr>
        <w:t xml:space="preserve"> </w:t>
      </w:r>
      <w:proofErr w:type="spellStart"/>
      <w:r w:rsidRPr="003621CA">
        <w:rPr>
          <w:rFonts w:asciiTheme="majorHAnsi" w:hAnsiTheme="majorHAnsi" w:cstheme="majorHAnsi"/>
          <w:b/>
          <w:bCs/>
          <w:lang w:val="lt-LT"/>
        </w:rPr>
        <w:t>meetings</w:t>
      </w:r>
      <w:proofErr w:type="spellEnd"/>
      <w:r w:rsidRPr="003621CA">
        <w:rPr>
          <w:rFonts w:asciiTheme="majorHAnsi" w:hAnsiTheme="majorHAnsi" w:cstheme="majorHAnsi"/>
          <w:lang w:val="lt-LT"/>
        </w:rPr>
        <w:t> </w:t>
      </w:r>
      <w:proofErr w:type="spellStart"/>
      <w:r w:rsidRPr="003621CA">
        <w:rPr>
          <w:rFonts w:asciiTheme="majorHAnsi" w:hAnsiTheme="majorHAnsi" w:cstheme="majorHAnsi"/>
          <w:lang w:val="lt-LT"/>
        </w:rPr>
        <w:t>with</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public</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authorities</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and</w:t>
      </w:r>
      <w:proofErr w:type="spellEnd"/>
      <w:r w:rsidRPr="003621CA">
        <w:rPr>
          <w:rFonts w:asciiTheme="majorHAnsi" w:hAnsiTheme="majorHAnsi" w:cstheme="majorHAnsi"/>
          <w:lang w:val="lt-LT"/>
        </w:rPr>
        <w:t>/</w:t>
      </w:r>
      <w:proofErr w:type="spellStart"/>
      <w:r w:rsidRPr="003621CA">
        <w:rPr>
          <w:rFonts w:asciiTheme="majorHAnsi" w:hAnsiTheme="majorHAnsi" w:cstheme="majorHAnsi"/>
          <w:lang w:val="lt-LT"/>
        </w:rPr>
        <w:t>or</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supervisory</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institutions</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overseeing</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the</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Client</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as</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well</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as</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other</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meetings</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related</w:t>
      </w:r>
      <w:proofErr w:type="spellEnd"/>
      <w:r w:rsidRPr="003621CA">
        <w:rPr>
          <w:rFonts w:asciiTheme="majorHAnsi" w:hAnsiTheme="majorHAnsi" w:cstheme="majorHAnsi"/>
          <w:lang w:val="lt-LT"/>
        </w:rPr>
        <w:t xml:space="preserve"> to </w:t>
      </w:r>
      <w:proofErr w:type="spellStart"/>
      <w:r w:rsidRPr="003621CA">
        <w:rPr>
          <w:rFonts w:asciiTheme="majorHAnsi" w:hAnsiTheme="majorHAnsi" w:cstheme="majorHAnsi"/>
          <w:lang w:val="lt-LT"/>
        </w:rPr>
        <w:t>representing</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the</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Client’s</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interests</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in</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the</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implementation</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of</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the</w:t>
      </w:r>
      <w:proofErr w:type="spellEnd"/>
      <w:r w:rsidRPr="003621CA">
        <w:rPr>
          <w:rFonts w:asciiTheme="majorHAnsi" w:hAnsiTheme="majorHAnsi" w:cstheme="majorHAnsi"/>
          <w:lang w:val="lt-LT"/>
        </w:rPr>
        <w:t xml:space="preserve"> Project, </w:t>
      </w:r>
      <w:proofErr w:type="spellStart"/>
      <w:r w:rsidRPr="003621CA">
        <w:rPr>
          <w:rFonts w:asciiTheme="majorHAnsi" w:hAnsiTheme="majorHAnsi" w:cstheme="majorHAnsi"/>
          <w:lang w:val="lt-LT"/>
        </w:rPr>
        <w:t>together</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with</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the</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Client’s</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representatives</w:t>
      </w:r>
      <w:proofErr w:type="spellEnd"/>
      <w:r w:rsidRPr="003621CA">
        <w:rPr>
          <w:rFonts w:asciiTheme="majorHAnsi" w:hAnsiTheme="majorHAnsi" w:cstheme="majorHAnsi"/>
          <w:lang w:val="lt-LT"/>
        </w:rPr>
        <w:t>.</w:t>
      </w:r>
    </w:p>
    <w:p w14:paraId="1FE84DA9" w14:textId="097116C5" w:rsidR="00F8201D" w:rsidRPr="00E60914" w:rsidRDefault="003621CA" w:rsidP="003621CA">
      <w:pPr>
        <w:ind w:firstLine="709"/>
        <w:rPr>
          <w:rFonts w:asciiTheme="majorHAnsi" w:hAnsiTheme="majorHAnsi" w:cstheme="majorHAnsi"/>
        </w:rPr>
      </w:pPr>
      <w:r>
        <w:rPr>
          <w:rFonts w:asciiTheme="majorHAnsi" w:hAnsiTheme="majorHAnsi" w:cstheme="majorHAnsi"/>
        </w:rPr>
        <w:t xml:space="preserve">2.2. </w:t>
      </w:r>
      <w:r w:rsidRPr="00E60914">
        <w:rPr>
          <w:rFonts w:asciiTheme="majorHAnsi" w:hAnsiTheme="majorHAnsi" w:cstheme="majorHAnsi"/>
        </w:rPr>
        <w:t>The</w:t>
      </w:r>
      <w:r w:rsidR="00DD34C3">
        <w:rPr>
          <w:rFonts w:asciiTheme="majorHAnsi" w:hAnsiTheme="majorHAnsi" w:cstheme="majorHAnsi"/>
        </w:rPr>
        <w:t xml:space="preserve"> document analysis and</w:t>
      </w:r>
      <w:r w:rsidRPr="00E60914">
        <w:rPr>
          <w:rFonts w:asciiTheme="majorHAnsi" w:hAnsiTheme="majorHAnsi" w:cstheme="majorHAnsi"/>
        </w:rPr>
        <w:t xml:space="preserve"> consulting services </w:t>
      </w:r>
      <w:r w:rsidR="005708A2" w:rsidRPr="00E60914">
        <w:rPr>
          <w:rFonts w:asciiTheme="majorHAnsi" w:hAnsiTheme="majorHAnsi" w:cstheme="majorHAnsi"/>
        </w:rPr>
        <w:t>might</w:t>
      </w:r>
      <w:r w:rsidRPr="00E60914">
        <w:rPr>
          <w:rFonts w:asciiTheme="majorHAnsi" w:hAnsiTheme="majorHAnsi" w:cstheme="majorHAnsi"/>
        </w:rPr>
        <w:t xml:space="preserve"> be structured into </w:t>
      </w:r>
      <w:r w:rsidR="005708A2" w:rsidRPr="00E60914">
        <w:rPr>
          <w:rFonts w:asciiTheme="majorHAnsi" w:hAnsiTheme="majorHAnsi" w:cstheme="majorHAnsi"/>
        </w:rPr>
        <w:t>several</w:t>
      </w:r>
      <w:r w:rsidRPr="00E60914">
        <w:rPr>
          <w:rFonts w:asciiTheme="majorHAnsi" w:hAnsiTheme="majorHAnsi" w:cstheme="majorHAnsi"/>
        </w:rPr>
        <w:t xml:space="preserve"> work packages</w:t>
      </w:r>
      <w:r w:rsidR="005708A2" w:rsidRPr="00E60914">
        <w:rPr>
          <w:rFonts w:asciiTheme="majorHAnsi" w:hAnsiTheme="majorHAnsi" w:cstheme="majorHAnsi"/>
        </w:rPr>
        <w:t>, for example</w:t>
      </w:r>
      <w:r w:rsidRPr="00E60914">
        <w:rPr>
          <w:rFonts w:asciiTheme="majorHAnsi" w:hAnsiTheme="majorHAnsi" w:cstheme="majorHAnsi"/>
        </w:rPr>
        <w:t>:</w:t>
      </w:r>
    </w:p>
    <w:p w14:paraId="2DF817D9" w14:textId="591273F9" w:rsidR="00F8201D" w:rsidRPr="00C42E69" w:rsidRDefault="00F37E69" w:rsidP="70D5F6C4">
      <w:pPr>
        <w:pStyle w:val="Heading2"/>
        <w:rPr>
          <w:color w:val="auto"/>
          <w:sz w:val="22"/>
          <w:szCs w:val="22"/>
        </w:rPr>
      </w:pPr>
      <w:r>
        <w:rPr>
          <w:color w:val="auto"/>
          <w:sz w:val="22"/>
          <w:szCs w:val="22"/>
        </w:rPr>
        <w:t xml:space="preserve">2.2.1. </w:t>
      </w:r>
      <w:r w:rsidR="219DCB2D" w:rsidRPr="00C42E69">
        <w:rPr>
          <w:color w:val="auto"/>
          <w:sz w:val="22"/>
          <w:szCs w:val="22"/>
        </w:rPr>
        <w:t>Operational Concept Development</w:t>
      </w:r>
    </w:p>
    <w:p w14:paraId="49A93245" w14:textId="7108EBC7" w:rsidR="00DD34C3" w:rsidRPr="00C42E69" w:rsidRDefault="00DD34C3" w:rsidP="00DD34C3">
      <w:pPr>
        <w:pStyle w:val="ListBullet"/>
        <w:rPr>
          <w:rFonts w:asciiTheme="majorHAnsi" w:hAnsiTheme="majorHAnsi" w:cstheme="majorHAnsi"/>
        </w:rPr>
      </w:pPr>
      <w:r w:rsidRPr="00C42E69">
        <w:rPr>
          <w:rFonts w:asciiTheme="majorHAnsi" w:hAnsiTheme="majorHAnsi" w:cstheme="majorHAnsi"/>
        </w:rPr>
        <w:t>Analyze current operations and traffic data</w:t>
      </w:r>
      <w:r>
        <w:rPr>
          <w:rFonts w:asciiTheme="majorHAnsi" w:hAnsiTheme="majorHAnsi" w:cstheme="majorHAnsi"/>
        </w:rPr>
        <w:t>.</w:t>
      </w:r>
    </w:p>
    <w:p w14:paraId="21B7B64D" w14:textId="77777777" w:rsidR="00F8201D" w:rsidRPr="00C42E69" w:rsidRDefault="488B5C0D" w:rsidP="70D5F6C4">
      <w:pPr>
        <w:pStyle w:val="ListBullet"/>
        <w:rPr>
          <w:rFonts w:asciiTheme="majorHAnsi" w:hAnsiTheme="majorHAnsi" w:cstheme="majorBidi"/>
        </w:rPr>
      </w:pPr>
      <w:r w:rsidRPr="00C42E69">
        <w:rPr>
          <w:rFonts w:asciiTheme="majorHAnsi" w:hAnsiTheme="majorHAnsi" w:cstheme="majorBidi"/>
        </w:rPr>
        <w:t>Develop a comprehensive operational concept tailored to the specific use case.</w:t>
      </w:r>
    </w:p>
    <w:p w14:paraId="741CB3D7" w14:textId="77777777" w:rsidR="00F8201D" w:rsidRPr="00C42E69" w:rsidRDefault="0036749F">
      <w:pPr>
        <w:pStyle w:val="ListBullet"/>
        <w:rPr>
          <w:rFonts w:asciiTheme="majorHAnsi" w:hAnsiTheme="majorHAnsi" w:cstheme="majorHAnsi"/>
        </w:rPr>
      </w:pPr>
      <w:r w:rsidRPr="00C42E69">
        <w:rPr>
          <w:rFonts w:asciiTheme="majorHAnsi" w:hAnsiTheme="majorHAnsi" w:cstheme="majorHAnsi"/>
        </w:rPr>
        <w:t>Define system structure, ATCO roles, and future development pathways.</w:t>
      </w:r>
    </w:p>
    <w:p w14:paraId="0C2C22D7" w14:textId="33171805" w:rsidR="00F8201D" w:rsidRPr="00E60914" w:rsidRDefault="00F37E69">
      <w:pPr>
        <w:pStyle w:val="Heading2"/>
        <w:rPr>
          <w:rFonts w:cstheme="majorHAnsi"/>
          <w:color w:val="auto"/>
          <w:sz w:val="22"/>
          <w:szCs w:val="22"/>
        </w:rPr>
      </w:pPr>
      <w:r>
        <w:rPr>
          <w:rFonts w:cstheme="majorHAnsi"/>
          <w:color w:val="auto"/>
          <w:sz w:val="22"/>
          <w:szCs w:val="22"/>
        </w:rPr>
        <w:t xml:space="preserve">2.2.2. </w:t>
      </w:r>
      <w:r w:rsidR="0036749F" w:rsidRPr="00E60914">
        <w:rPr>
          <w:rFonts w:cstheme="majorHAnsi"/>
          <w:color w:val="auto"/>
          <w:sz w:val="22"/>
          <w:szCs w:val="22"/>
        </w:rPr>
        <w:t>Controller Working Position (CWP) &amp; Human-Machine Interface (HMI) Design</w:t>
      </w:r>
    </w:p>
    <w:p w14:paraId="14413C98" w14:textId="77777777" w:rsidR="00F8201D" w:rsidRPr="00E60914" w:rsidRDefault="0036749F">
      <w:pPr>
        <w:pStyle w:val="ListBullet"/>
        <w:rPr>
          <w:rFonts w:asciiTheme="majorHAnsi" w:hAnsiTheme="majorHAnsi" w:cstheme="majorHAnsi"/>
        </w:rPr>
      </w:pPr>
      <w:r w:rsidRPr="00E60914">
        <w:rPr>
          <w:rFonts w:asciiTheme="majorHAnsi" w:hAnsiTheme="majorHAnsi" w:cstheme="majorHAnsi"/>
        </w:rPr>
        <w:t>Provide design input based on best practices and ergonomic principles.</w:t>
      </w:r>
    </w:p>
    <w:p w14:paraId="25BE4652" w14:textId="77777777" w:rsidR="00F8201D" w:rsidRPr="00E60914" w:rsidRDefault="0036749F">
      <w:pPr>
        <w:pStyle w:val="ListBullet"/>
        <w:rPr>
          <w:rFonts w:asciiTheme="majorHAnsi" w:hAnsiTheme="majorHAnsi" w:cstheme="majorHAnsi"/>
        </w:rPr>
      </w:pPr>
      <w:r w:rsidRPr="00E60914">
        <w:rPr>
          <w:rFonts w:asciiTheme="majorHAnsi" w:hAnsiTheme="majorHAnsi" w:cstheme="majorHAnsi"/>
        </w:rPr>
        <w:t>Facilitate workshops with ATCOs to define requirements and layout.</w:t>
      </w:r>
    </w:p>
    <w:p w14:paraId="0F9C8CFC" w14:textId="77777777" w:rsidR="00F8201D" w:rsidRPr="00E60914" w:rsidRDefault="0036749F">
      <w:pPr>
        <w:pStyle w:val="ListBullet"/>
        <w:rPr>
          <w:rFonts w:asciiTheme="majorHAnsi" w:hAnsiTheme="majorHAnsi" w:cstheme="majorHAnsi"/>
        </w:rPr>
      </w:pPr>
      <w:r w:rsidRPr="00E60914">
        <w:rPr>
          <w:rFonts w:asciiTheme="majorHAnsi" w:hAnsiTheme="majorHAnsi" w:cstheme="majorHAnsi"/>
        </w:rPr>
        <w:t>Ensure human factors and system integration are considered.</w:t>
      </w:r>
    </w:p>
    <w:p w14:paraId="03D9672F" w14:textId="3B8F64F6" w:rsidR="00F8201D" w:rsidRPr="00E60914" w:rsidRDefault="00375A43">
      <w:pPr>
        <w:pStyle w:val="Heading2"/>
        <w:rPr>
          <w:rFonts w:cstheme="majorHAnsi"/>
          <w:color w:val="auto"/>
          <w:sz w:val="22"/>
          <w:szCs w:val="22"/>
        </w:rPr>
      </w:pPr>
      <w:r>
        <w:rPr>
          <w:rFonts w:cstheme="majorHAnsi"/>
          <w:color w:val="auto"/>
          <w:sz w:val="22"/>
          <w:szCs w:val="22"/>
        </w:rPr>
        <w:t xml:space="preserve">2.2.3. </w:t>
      </w:r>
      <w:r w:rsidR="0036749F" w:rsidRPr="00E60914">
        <w:rPr>
          <w:rFonts w:cstheme="majorHAnsi"/>
          <w:color w:val="auto"/>
          <w:sz w:val="22"/>
          <w:szCs w:val="22"/>
        </w:rPr>
        <w:t>Validation and Verification</w:t>
      </w:r>
    </w:p>
    <w:p w14:paraId="46581C10" w14:textId="77777777" w:rsidR="00F8201D" w:rsidRPr="00E60914" w:rsidRDefault="0036749F">
      <w:pPr>
        <w:pStyle w:val="ListBullet"/>
        <w:rPr>
          <w:rFonts w:asciiTheme="majorHAnsi" w:hAnsiTheme="majorHAnsi" w:cstheme="majorHAnsi"/>
        </w:rPr>
      </w:pPr>
      <w:r w:rsidRPr="00E60914">
        <w:rPr>
          <w:rFonts w:asciiTheme="majorHAnsi" w:hAnsiTheme="majorHAnsi" w:cstheme="majorHAnsi"/>
        </w:rPr>
        <w:t>Support validation of operational concepts and system design.</w:t>
      </w:r>
    </w:p>
    <w:p w14:paraId="3D396F2C" w14:textId="77777777" w:rsidR="00F8201D" w:rsidRPr="00E60914" w:rsidRDefault="0036749F">
      <w:pPr>
        <w:pStyle w:val="ListBullet"/>
        <w:rPr>
          <w:rFonts w:asciiTheme="majorHAnsi" w:hAnsiTheme="majorHAnsi" w:cstheme="majorHAnsi"/>
        </w:rPr>
      </w:pPr>
      <w:r w:rsidRPr="00E60914">
        <w:rPr>
          <w:rFonts w:asciiTheme="majorHAnsi" w:hAnsiTheme="majorHAnsi" w:cstheme="majorHAnsi"/>
        </w:rPr>
        <w:t>Participate in workshops and trials.</w:t>
      </w:r>
    </w:p>
    <w:p w14:paraId="5F6AD143" w14:textId="77777777" w:rsidR="00F8201D" w:rsidRPr="00E60914" w:rsidRDefault="0036749F">
      <w:pPr>
        <w:pStyle w:val="ListBullet"/>
        <w:rPr>
          <w:rFonts w:asciiTheme="majorHAnsi" w:hAnsiTheme="majorHAnsi" w:cstheme="majorHAnsi"/>
        </w:rPr>
      </w:pPr>
      <w:r w:rsidRPr="00E60914">
        <w:rPr>
          <w:rFonts w:asciiTheme="majorHAnsi" w:hAnsiTheme="majorHAnsi" w:cstheme="majorHAnsi"/>
        </w:rPr>
        <w:t>Ensure regulatory and operational readiness.</w:t>
      </w:r>
    </w:p>
    <w:p w14:paraId="1FEACEDC" w14:textId="780B455E" w:rsidR="00F8201D" w:rsidRPr="00E60914" w:rsidRDefault="00375A43">
      <w:pPr>
        <w:pStyle w:val="Heading2"/>
        <w:rPr>
          <w:rFonts w:cstheme="majorHAnsi"/>
          <w:color w:val="auto"/>
          <w:sz w:val="22"/>
          <w:szCs w:val="22"/>
        </w:rPr>
      </w:pPr>
      <w:r>
        <w:rPr>
          <w:rFonts w:cstheme="majorHAnsi"/>
          <w:color w:val="auto"/>
          <w:sz w:val="22"/>
          <w:szCs w:val="22"/>
        </w:rPr>
        <w:t xml:space="preserve">2.2.4. </w:t>
      </w:r>
      <w:r w:rsidR="0036749F" w:rsidRPr="00E60914">
        <w:rPr>
          <w:rFonts w:cstheme="majorHAnsi"/>
          <w:color w:val="auto"/>
          <w:sz w:val="22"/>
          <w:szCs w:val="22"/>
        </w:rPr>
        <w:t>Training</w:t>
      </w:r>
    </w:p>
    <w:p w14:paraId="0E0E8765" w14:textId="77777777" w:rsidR="00F8201D" w:rsidRPr="00E60914" w:rsidRDefault="0036749F">
      <w:pPr>
        <w:pStyle w:val="ListBullet"/>
        <w:rPr>
          <w:rFonts w:asciiTheme="majorHAnsi" w:hAnsiTheme="majorHAnsi" w:cstheme="majorHAnsi"/>
        </w:rPr>
      </w:pPr>
      <w:r w:rsidRPr="00E60914">
        <w:rPr>
          <w:rFonts w:asciiTheme="majorHAnsi" w:hAnsiTheme="majorHAnsi" w:cstheme="majorHAnsi"/>
        </w:rPr>
        <w:t>Develop a training plan for ATCOs and technical staff.</w:t>
      </w:r>
    </w:p>
    <w:p w14:paraId="5E6CED61" w14:textId="77777777" w:rsidR="00F8201D" w:rsidRPr="00E60914" w:rsidRDefault="0036749F">
      <w:pPr>
        <w:pStyle w:val="ListBullet"/>
        <w:rPr>
          <w:rFonts w:asciiTheme="majorHAnsi" w:hAnsiTheme="majorHAnsi" w:cstheme="majorHAnsi"/>
        </w:rPr>
      </w:pPr>
      <w:r w:rsidRPr="00E60914">
        <w:rPr>
          <w:rFonts w:asciiTheme="majorHAnsi" w:hAnsiTheme="majorHAnsi" w:cstheme="majorHAnsi"/>
        </w:rPr>
        <w:t>Provide theoretical and simulation-based training modules.</w:t>
      </w:r>
    </w:p>
    <w:p w14:paraId="13DB8B37" w14:textId="77777777" w:rsidR="00F8201D" w:rsidRPr="00E60914" w:rsidRDefault="0036749F">
      <w:pPr>
        <w:pStyle w:val="ListBullet"/>
        <w:rPr>
          <w:rFonts w:asciiTheme="majorHAnsi" w:hAnsiTheme="majorHAnsi" w:cstheme="majorHAnsi"/>
        </w:rPr>
      </w:pPr>
      <w:r w:rsidRPr="00E60914">
        <w:rPr>
          <w:rFonts w:asciiTheme="majorHAnsi" w:hAnsiTheme="majorHAnsi" w:cstheme="majorHAnsi"/>
        </w:rPr>
        <w:t>Support training delivery and scenario development.</w:t>
      </w:r>
    </w:p>
    <w:p w14:paraId="687882D0" w14:textId="14103CCD" w:rsidR="00F8201D" w:rsidRPr="00E60914" w:rsidRDefault="00375A43">
      <w:pPr>
        <w:pStyle w:val="Heading2"/>
        <w:rPr>
          <w:rFonts w:cstheme="majorHAnsi"/>
          <w:color w:val="auto"/>
          <w:sz w:val="22"/>
          <w:szCs w:val="22"/>
        </w:rPr>
      </w:pPr>
      <w:r>
        <w:rPr>
          <w:rFonts w:cstheme="majorHAnsi"/>
          <w:color w:val="auto"/>
          <w:sz w:val="22"/>
          <w:szCs w:val="22"/>
        </w:rPr>
        <w:t xml:space="preserve">2.2.5. </w:t>
      </w:r>
      <w:r w:rsidR="0036749F" w:rsidRPr="00E60914">
        <w:rPr>
          <w:rFonts w:cstheme="majorHAnsi"/>
          <w:color w:val="auto"/>
          <w:sz w:val="22"/>
          <w:szCs w:val="22"/>
        </w:rPr>
        <w:t>Transition Planning</w:t>
      </w:r>
    </w:p>
    <w:p w14:paraId="723F4A7D" w14:textId="77777777" w:rsidR="00F8201D" w:rsidRPr="00E60914" w:rsidRDefault="0036749F">
      <w:pPr>
        <w:pStyle w:val="ListBullet"/>
        <w:rPr>
          <w:rFonts w:asciiTheme="majorHAnsi" w:hAnsiTheme="majorHAnsi" w:cstheme="majorHAnsi"/>
        </w:rPr>
      </w:pPr>
      <w:r w:rsidRPr="00E60914">
        <w:rPr>
          <w:rFonts w:asciiTheme="majorHAnsi" w:hAnsiTheme="majorHAnsi" w:cstheme="majorHAnsi"/>
        </w:rPr>
        <w:t>Develop a transition plan from conventional to new operations.</w:t>
      </w:r>
    </w:p>
    <w:p w14:paraId="011990F4" w14:textId="77777777" w:rsidR="00F8201D" w:rsidRPr="00E60914" w:rsidRDefault="0036749F">
      <w:pPr>
        <w:pStyle w:val="ListBullet"/>
        <w:rPr>
          <w:rFonts w:asciiTheme="majorHAnsi" w:hAnsiTheme="majorHAnsi" w:cstheme="majorHAnsi"/>
        </w:rPr>
      </w:pPr>
      <w:r w:rsidRPr="00E60914">
        <w:rPr>
          <w:rFonts w:asciiTheme="majorHAnsi" w:hAnsiTheme="majorHAnsi" w:cstheme="majorHAnsi"/>
        </w:rPr>
        <w:t>Identify milestones, risks, and mitigation strategies.</w:t>
      </w:r>
    </w:p>
    <w:p w14:paraId="4CDA97B6" w14:textId="77777777" w:rsidR="00F8201D" w:rsidRPr="00E60914" w:rsidRDefault="0036749F">
      <w:pPr>
        <w:pStyle w:val="ListBullet"/>
        <w:rPr>
          <w:rFonts w:asciiTheme="majorHAnsi" w:hAnsiTheme="majorHAnsi" w:cstheme="majorHAnsi"/>
        </w:rPr>
      </w:pPr>
      <w:r w:rsidRPr="00E60914">
        <w:rPr>
          <w:rFonts w:asciiTheme="majorHAnsi" w:hAnsiTheme="majorHAnsi" w:cstheme="majorHAnsi"/>
        </w:rPr>
        <w:t>Support testing, commissioning, and cutover activities.</w:t>
      </w:r>
    </w:p>
    <w:p w14:paraId="78FB0E5C" w14:textId="35082D60" w:rsidR="00F8201D" w:rsidRPr="00E60914" w:rsidRDefault="00375A43">
      <w:pPr>
        <w:pStyle w:val="Heading2"/>
        <w:rPr>
          <w:rFonts w:cstheme="majorHAnsi"/>
          <w:color w:val="auto"/>
          <w:sz w:val="22"/>
          <w:szCs w:val="22"/>
        </w:rPr>
      </w:pPr>
      <w:r>
        <w:rPr>
          <w:rFonts w:cstheme="majorHAnsi"/>
          <w:color w:val="auto"/>
          <w:sz w:val="22"/>
          <w:szCs w:val="22"/>
        </w:rPr>
        <w:t xml:space="preserve">2.2.6. </w:t>
      </w:r>
      <w:r w:rsidR="0036749F" w:rsidRPr="00E60914">
        <w:rPr>
          <w:rFonts w:cstheme="majorHAnsi"/>
          <w:color w:val="auto"/>
          <w:sz w:val="22"/>
          <w:szCs w:val="22"/>
        </w:rPr>
        <w:t>Safety and Regulatory Management</w:t>
      </w:r>
    </w:p>
    <w:p w14:paraId="5262E4A5" w14:textId="77777777" w:rsidR="00F8201D" w:rsidRPr="00E60914" w:rsidRDefault="0036749F">
      <w:pPr>
        <w:pStyle w:val="ListBullet"/>
        <w:rPr>
          <w:rFonts w:asciiTheme="majorHAnsi" w:hAnsiTheme="majorHAnsi" w:cstheme="majorHAnsi"/>
        </w:rPr>
      </w:pPr>
      <w:r w:rsidRPr="00E60914">
        <w:rPr>
          <w:rFonts w:asciiTheme="majorHAnsi" w:hAnsiTheme="majorHAnsi" w:cstheme="majorHAnsi"/>
        </w:rPr>
        <w:t>Assist in the development of safety assessments and documentation.</w:t>
      </w:r>
    </w:p>
    <w:p w14:paraId="36EA6648" w14:textId="77777777" w:rsidR="00F8201D" w:rsidRPr="00E60914" w:rsidRDefault="0036749F">
      <w:pPr>
        <w:pStyle w:val="ListBullet"/>
        <w:rPr>
          <w:rFonts w:asciiTheme="majorHAnsi" w:hAnsiTheme="majorHAnsi" w:cstheme="majorHAnsi"/>
        </w:rPr>
      </w:pPr>
      <w:r w:rsidRPr="00E60914">
        <w:rPr>
          <w:rFonts w:asciiTheme="majorHAnsi" w:hAnsiTheme="majorHAnsi" w:cstheme="majorHAnsi"/>
        </w:rPr>
        <w:t>Support regulatory approval processes.</w:t>
      </w:r>
    </w:p>
    <w:p w14:paraId="5962B7EA" w14:textId="77777777" w:rsidR="00F8201D" w:rsidRPr="00E60914" w:rsidRDefault="0036749F">
      <w:pPr>
        <w:pStyle w:val="ListBullet"/>
        <w:rPr>
          <w:rFonts w:asciiTheme="majorHAnsi" w:hAnsiTheme="majorHAnsi" w:cstheme="majorHAnsi"/>
        </w:rPr>
      </w:pPr>
      <w:r w:rsidRPr="00E60914">
        <w:rPr>
          <w:rFonts w:asciiTheme="majorHAnsi" w:hAnsiTheme="majorHAnsi" w:cstheme="majorHAnsi"/>
        </w:rPr>
        <w:t>Liaise with relevant authorities as needed.</w:t>
      </w:r>
    </w:p>
    <w:p w14:paraId="3B366B18" w14:textId="4D6CE119" w:rsidR="00F8201D" w:rsidRPr="00E60914" w:rsidRDefault="00375A43">
      <w:pPr>
        <w:pStyle w:val="Heading2"/>
        <w:rPr>
          <w:rFonts w:cstheme="majorHAnsi"/>
          <w:color w:val="auto"/>
          <w:sz w:val="22"/>
          <w:szCs w:val="22"/>
        </w:rPr>
      </w:pPr>
      <w:r>
        <w:rPr>
          <w:rFonts w:cstheme="majorHAnsi"/>
          <w:color w:val="auto"/>
          <w:sz w:val="22"/>
          <w:szCs w:val="22"/>
        </w:rPr>
        <w:t xml:space="preserve">2.2.7. </w:t>
      </w:r>
      <w:r w:rsidR="0036749F" w:rsidRPr="00E60914">
        <w:rPr>
          <w:rFonts w:cstheme="majorHAnsi"/>
          <w:color w:val="auto"/>
          <w:sz w:val="22"/>
          <w:szCs w:val="22"/>
        </w:rPr>
        <w:t>Knowledge Transfer and Change Management</w:t>
      </w:r>
    </w:p>
    <w:p w14:paraId="31B73E74" w14:textId="77777777" w:rsidR="00F8201D" w:rsidRPr="00E60914" w:rsidRDefault="0036749F">
      <w:pPr>
        <w:pStyle w:val="ListBullet"/>
        <w:rPr>
          <w:rFonts w:asciiTheme="majorHAnsi" w:hAnsiTheme="majorHAnsi" w:cstheme="majorHAnsi"/>
        </w:rPr>
      </w:pPr>
      <w:r w:rsidRPr="00E60914">
        <w:rPr>
          <w:rFonts w:asciiTheme="majorHAnsi" w:hAnsiTheme="majorHAnsi" w:cstheme="majorHAnsi"/>
        </w:rPr>
        <w:t>Conduct regular knowledge transfer sessions.</w:t>
      </w:r>
    </w:p>
    <w:p w14:paraId="5DE3AD99" w14:textId="52123743" w:rsidR="00F8201D" w:rsidRPr="00E60914" w:rsidRDefault="0036749F">
      <w:pPr>
        <w:pStyle w:val="ListBullet"/>
        <w:rPr>
          <w:rFonts w:asciiTheme="majorHAnsi" w:hAnsiTheme="majorHAnsi" w:cstheme="majorHAnsi"/>
        </w:rPr>
      </w:pPr>
      <w:r w:rsidRPr="00E60914">
        <w:rPr>
          <w:rFonts w:asciiTheme="majorHAnsi" w:hAnsiTheme="majorHAnsi" w:cstheme="majorHAnsi"/>
        </w:rPr>
        <w:t xml:space="preserve">Develop </w:t>
      </w:r>
      <w:r w:rsidR="00FD7549" w:rsidRPr="00E60914">
        <w:rPr>
          <w:rFonts w:asciiTheme="majorHAnsi" w:hAnsiTheme="majorHAnsi" w:cstheme="majorHAnsi"/>
        </w:rPr>
        <w:t>communication</w:t>
      </w:r>
      <w:r w:rsidRPr="00E60914">
        <w:rPr>
          <w:rFonts w:asciiTheme="majorHAnsi" w:hAnsiTheme="majorHAnsi" w:cstheme="majorHAnsi"/>
        </w:rPr>
        <w:t xml:space="preserve"> and change management plan.</w:t>
      </w:r>
    </w:p>
    <w:p w14:paraId="0287AF09" w14:textId="77777777" w:rsidR="00F8201D" w:rsidRPr="00E60914" w:rsidRDefault="0036749F">
      <w:pPr>
        <w:pStyle w:val="ListBullet"/>
        <w:rPr>
          <w:rFonts w:asciiTheme="majorHAnsi" w:hAnsiTheme="majorHAnsi" w:cstheme="majorHAnsi"/>
        </w:rPr>
      </w:pPr>
      <w:r w:rsidRPr="00E60914">
        <w:rPr>
          <w:rFonts w:asciiTheme="majorHAnsi" w:hAnsiTheme="majorHAnsi" w:cstheme="majorHAnsi"/>
        </w:rPr>
        <w:t>Ensure stakeholder engagement and acceptance.</w:t>
      </w:r>
    </w:p>
    <w:p w14:paraId="2A52A7B0" w14:textId="1C0BE58F" w:rsidR="00F8201D" w:rsidRPr="00E60914" w:rsidRDefault="00375A43">
      <w:pPr>
        <w:pStyle w:val="Heading2"/>
        <w:rPr>
          <w:rFonts w:cstheme="majorHAnsi"/>
          <w:color w:val="auto"/>
          <w:sz w:val="22"/>
          <w:szCs w:val="22"/>
        </w:rPr>
      </w:pPr>
      <w:r>
        <w:rPr>
          <w:rFonts w:cstheme="majorHAnsi"/>
          <w:color w:val="auto"/>
          <w:sz w:val="22"/>
          <w:szCs w:val="22"/>
        </w:rPr>
        <w:lastRenderedPageBreak/>
        <w:t xml:space="preserve">2.2.8. </w:t>
      </w:r>
      <w:r w:rsidR="0036749F" w:rsidRPr="00E60914">
        <w:rPr>
          <w:rFonts w:cstheme="majorHAnsi"/>
          <w:color w:val="auto"/>
          <w:sz w:val="22"/>
          <w:szCs w:val="22"/>
        </w:rPr>
        <w:t>Post-Implementation Support</w:t>
      </w:r>
    </w:p>
    <w:p w14:paraId="3FF7E65A" w14:textId="77777777" w:rsidR="00F8201D" w:rsidRPr="00E60914" w:rsidRDefault="0036749F">
      <w:pPr>
        <w:pStyle w:val="ListBullet"/>
        <w:rPr>
          <w:rFonts w:asciiTheme="majorHAnsi" w:hAnsiTheme="majorHAnsi" w:cstheme="majorHAnsi"/>
        </w:rPr>
      </w:pPr>
      <w:r w:rsidRPr="00E60914">
        <w:rPr>
          <w:rFonts w:asciiTheme="majorHAnsi" w:hAnsiTheme="majorHAnsi" w:cstheme="majorHAnsi"/>
        </w:rPr>
        <w:t>Provide support during the stabilization phase.</w:t>
      </w:r>
    </w:p>
    <w:p w14:paraId="244CEC41" w14:textId="77777777" w:rsidR="00F8201D" w:rsidRPr="00E60914" w:rsidRDefault="0036749F">
      <w:pPr>
        <w:pStyle w:val="ListBullet"/>
        <w:rPr>
          <w:rFonts w:asciiTheme="majorHAnsi" w:hAnsiTheme="majorHAnsi" w:cstheme="majorHAnsi"/>
        </w:rPr>
      </w:pPr>
      <w:r w:rsidRPr="00E60914">
        <w:rPr>
          <w:rFonts w:asciiTheme="majorHAnsi" w:hAnsiTheme="majorHAnsi" w:cstheme="majorHAnsi"/>
        </w:rPr>
        <w:t>Conduct lessons-learned analysis.</w:t>
      </w:r>
    </w:p>
    <w:p w14:paraId="3610401F" w14:textId="77777777" w:rsidR="00F8201D" w:rsidRPr="00E60914" w:rsidRDefault="0036749F">
      <w:pPr>
        <w:pStyle w:val="ListBullet"/>
        <w:rPr>
          <w:rFonts w:asciiTheme="majorHAnsi" w:hAnsiTheme="majorHAnsi" w:cstheme="majorHAnsi"/>
        </w:rPr>
      </w:pPr>
      <w:r w:rsidRPr="00E60914">
        <w:rPr>
          <w:rFonts w:asciiTheme="majorHAnsi" w:hAnsiTheme="majorHAnsi" w:cstheme="majorHAnsi"/>
        </w:rPr>
        <w:t>Advise on future expansions or improvements.</w:t>
      </w:r>
    </w:p>
    <w:p w14:paraId="6F54C66B" w14:textId="77777777" w:rsidR="005708A2" w:rsidRPr="00E60914" w:rsidRDefault="005708A2" w:rsidP="005708A2">
      <w:pPr>
        <w:pStyle w:val="ListBullet"/>
        <w:numPr>
          <w:ilvl w:val="0"/>
          <w:numId w:val="0"/>
        </w:numPr>
        <w:ind w:left="360"/>
        <w:rPr>
          <w:rFonts w:asciiTheme="majorHAnsi" w:hAnsiTheme="majorHAnsi" w:cstheme="majorHAnsi"/>
        </w:rPr>
      </w:pPr>
    </w:p>
    <w:p w14:paraId="7B4E0110" w14:textId="4480B839" w:rsidR="005708A2" w:rsidRPr="00E60914" w:rsidRDefault="00375A43" w:rsidP="2A269E7A">
      <w:pPr>
        <w:pStyle w:val="ListBullet"/>
        <w:numPr>
          <w:ilvl w:val="0"/>
          <w:numId w:val="0"/>
        </w:numPr>
        <w:ind w:left="360" w:hanging="360"/>
        <w:rPr>
          <w:rFonts w:asciiTheme="majorHAnsi" w:hAnsiTheme="majorHAnsi" w:cstheme="majorBidi"/>
          <w:b/>
          <w:bCs/>
        </w:rPr>
      </w:pPr>
      <w:r>
        <w:rPr>
          <w:rFonts w:asciiTheme="majorHAnsi" w:hAnsiTheme="majorHAnsi" w:cstheme="majorBidi"/>
          <w:b/>
          <w:bCs/>
        </w:rPr>
        <w:t xml:space="preserve">2.2.9. </w:t>
      </w:r>
      <w:r w:rsidR="003621CA" w:rsidRPr="2A269E7A">
        <w:rPr>
          <w:rFonts w:asciiTheme="majorHAnsi" w:hAnsiTheme="majorHAnsi" w:cstheme="majorBidi"/>
          <w:b/>
          <w:bCs/>
        </w:rPr>
        <w:t>A</w:t>
      </w:r>
      <w:r w:rsidR="005708A2" w:rsidRPr="2A269E7A">
        <w:rPr>
          <w:rFonts w:asciiTheme="majorHAnsi" w:hAnsiTheme="majorHAnsi" w:cstheme="majorBidi"/>
          <w:b/>
          <w:bCs/>
        </w:rPr>
        <w:t>ny other</w:t>
      </w:r>
      <w:r w:rsidR="003605B8">
        <w:rPr>
          <w:rFonts w:asciiTheme="majorHAnsi" w:hAnsiTheme="majorHAnsi" w:cstheme="majorBidi"/>
          <w:b/>
          <w:bCs/>
        </w:rPr>
        <w:t xml:space="preserve"> document analysis or </w:t>
      </w:r>
      <w:r w:rsidR="005708A2" w:rsidRPr="2A269E7A">
        <w:rPr>
          <w:rFonts w:asciiTheme="majorHAnsi" w:hAnsiTheme="majorHAnsi" w:cstheme="majorBidi"/>
          <w:b/>
          <w:bCs/>
        </w:rPr>
        <w:t>consultancy related to the implementation of the Project.</w:t>
      </w:r>
    </w:p>
    <w:p w14:paraId="49D99313" w14:textId="4EE18E7F" w:rsidR="003621CA" w:rsidRDefault="0036749F" w:rsidP="00375A43">
      <w:pPr>
        <w:tabs>
          <w:tab w:val="num" w:pos="720"/>
        </w:tabs>
        <w:ind w:firstLine="426"/>
        <w:rPr>
          <w:rFonts w:asciiTheme="majorHAnsi" w:hAnsiTheme="majorHAnsi" w:cstheme="majorHAnsi"/>
          <w:b/>
          <w:bCs/>
          <w:lang w:val="lt-LT"/>
        </w:rPr>
      </w:pPr>
      <w:r w:rsidRPr="00E60914">
        <w:rPr>
          <w:rFonts w:asciiTheme="majorHAnsi" w:hAnsiTheme="majorHAnsi" w:cstheme="majorHAnsi"/>
        </w:rPr>
        <w:br/>
      </w:r>
      <w:r w:rsidR="00375A43">
        <w:rPr>
          <w:rFonts w:asciiTheme="majorHAnsi" w:hAnsiTheme="majorHAnsi" w:cstheme="majorHAnsi"/>
          <w:b/>
          <w:bCs/>
          <w:lang w:val="lt-LT"/>
        </w:rPr>
        <w:t xml:space="preserve">        </w:t>
      </w:r>
      <w:r w:rsidR="003621CA">
        <w:rPr>
          <w:rFonts w:asciiTheme="majorHAnsi" w:hAnsiTheme="majorHAnsi" w:cstheme="majorHAnsi"/>
          <w:b/>
          <w:bCs/>
          <w:lang w:val="lt-LT"/>
        </w:rPr>
        <w:t>3. PROVISION OF SERVICES</w:t>
      </w:r>
    </w:p>
    <w:p w14:paraId="4012CE2C" w14:textId="3FEAD114" w:rsidR="003621CA" w:rsidRPr="00993CE3" w:rsidRDefault="003621CA" w:rsidP="00375A43">
      <w:pPr>
        <w:pStyle w:val="ListParagraph"/>
        <w:numPr>
          <w:ilvl w:val="1"/>
          <w:numId w:val="17"/>
        </w:numPr>
        <w:tabs>
          <w:tab w:val="num" w:pos="720"/>
        </w:tabs>
        <w:spacing w:after="0" w:line="240" w:lineRule="auto"/>
        <w:ind w:left="0" w:firstLine="426"/>
        <w:jc w:val="both"/>
        <w:rPr>
          <w:rFonts w:asciiTheme="majorHAnsi" w:hAnsiTheme="majorHAnsi" w:cstheme="majorHAnsi"/>
          <w:lang w:val="lt-LT"/>
        </w:rPr>
      </w:pPr>
      <w:proofErr w:type="spellStart"/>
      <w:r w:rsidRPr="003621CA">
        <w:rPr>
          <w:rFonts w:asciiTheme="majorHAnsi" w:hAnsiTheme="majorHAnsi" w:cstheme="majorHAnsi"/>
          <w:lang w:val="lt-LT"/>
        </w:rPr>
        <w:t>The</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Client</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shall</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issue</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separate</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orders</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for</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the</w:t>
      </w:r>
      <w:proofErr w:type="spellEnd"/>
      <w:r w:rsidR="00BB2AE7">
        <w:rPr>
          <w:rFonts w:asciiTheme="majorHAnsi" w:hAnsiTheme="majorHAnsi" w:cstheme="majorHAnsi"/>
          <w:lang w:val="lt-LT"/>
        </w:rPr>
        <w:t xml:space="preserve"> </w:t>
      </w:r>
      <w:proofErr w:type="spellStart"/>
      <w:r w:rsidR="00BB2AE7">
        <w:rPr>
          <w:rFonts w:asciiTheme="majorHAnsi" w:hAnsiTheme="majorHAnsi" w:cstheme="majorHAnsi"/>
          <w:lang w:val="lt-LT"/>
        </w:rPr>
        <w:t>document</w:t>
      </w:r>
      <w:proofErr w:type="spellEnd"/>
      <w:r w:rsidR="00BB2AE7">
        <w:rPr>
          <w:rFonts w:asciiTheme="majorHAnsi" w:hAnsiTheme="majorHAnsi" w:cstheme="majorHAnsi"/>
          <w:lang w:val="lt-LT"/>
        </w:rPr>
        <w:t xml:space="preserve"> </w:t>
      </w:r>
      <w:proofErr w:type="spellStart"/>
      <w:r w:rsidR="00BB2AE7">
        <w:rPr>
          <w:rFonts w:asciiTheme="majorHAnsi" w:hAnsiTheme="majorHAnsi" w:cstheme="majorHAnsi"/>
          <w:lang w:val="lt-LT"/>
        </w:rPr>
        <w:t>analysis</w:t>
      </w:r>
      <w:proofErr w:type="spellEnd"/>
      <w:r w:rsidR="00BB2AE7">
        <w:rPr>
          <w:rFonts w:asciiTheme="majorHAnsi" w:hAnsiTheme="majorHAnsi" w:cstheme="majorHAnsi"/>
          <w:lang w:val="lt-LT"/>
        </w:rPr>
        <w:t xml:space="preserve"> </w:t>
      </w:r>
      <w:proofErr w:type="spellStart"/>
      <w:r w:rsidR="00BB2AE7">
        <w:rPr>
          <w:rFonts w:asciiTheme="majorHAnsi" w:hAnsiTheme="majorHAnsi" w:cstheme="majorHAnsi"/>
          <w:lang w:val="lt-LT"/>
        </w:rPr>
        <w:t>and</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consulting</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services</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specifying</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and</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agreeing</w:t>
      </w:r>
      <w:proofErr w:type="spellEnd"/>
      <w:r w:rsidRPr="003621CA">
        <w:rPr>
          <w:rFonts w:asciiTheme="majorHAnsi" w:hAnsiTheme="majorHAnsi" w:cstheme="majorHAnsi"/>
          <w:lang w:val="lt-LT"/>
        </w:rPr>
        <w:t xml:space="preserve"> </w:t>
      </w:r>
      <w:proofErr w:type="spellStart"/>
      <w:r w:rsidRPr="003621CA">
        <w:rPr>
          <w:rFonts w:asciiTheme="majorHAnsi" w:hAnsiTheme="majorHAnsi" w:cstheme="majorHAnsi"/>
          <w:lang w:val="lt-LT"/>
        </w:rPr>
        <w:t>with</w:t>
      </w:r>
      <w:proofErr w:type="spellEnd"/>
      <w:r w:rsidRPr="003621CA">
        <w:rPr>
          <w:rFonts w:asciiTheme="majorHAnsi" w:hAnsiTheme="majorHAnsi" w:cstheme="majorHAnsi"/>
          <w:lang w:val="lt-LT"/>
        </w:rPr>
        <w:t xml:space="preserve"> </w:t>
      </w:r>
      <w:proofErr w:type="spellStart"/>
      <w:r w:rsidRPr="00993CE3">
        <w:rPr>
          <w:rFonts w:asciiTheme="majorHAnsi" w:hAnsiTheme="majorHAnsi" w:cstheme="majorHAnsi"/>
          <w:lang w:val="lt-LT"/>
        </w:rPr>
        <w:t>the</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Supplier</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on</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the</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deadlines</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and</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scope</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i.e</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the</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exact</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number</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of</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hours</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required</w:t>
      </w:r>
      <w:proofErr w:type="spellEnd"/>
      <w:r w:rsidRPr="00993CE3">
        <w:rPr>
          <w:rFonts w:asciiTheme="majorHAnsi" w:hAnsiTheme="majorHAnsi" w:cstheme="majorHAnsi"/>
          <w:lang w:val="lt-LT"/>
        </w:rPr>
        <w:t xml:space="preserve"> to </w:t>
      </w:r>
      <w:proofErr w:type="spellStart"/>
      <w:r w:rsidRPr="00993CE3">
        <w:rPr>
          <w:rFonts w:asciiTheme="majorHAnsi" w:hAnsiTheme="majorHAnsi" w:cstheme="majorHAnsi"/>
          <w:lang w:val="lt-LT"/>
        </w:rPr>
        <w:t>deliver</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the</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ordered</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services</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for</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the</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execution</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of</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the</w:t>
      </w:r>
      <w:proofErr w:type="spellEnd"/>
      <w:r w:rsidRPr="00993CE3">
        <w:rPr>
          <w:rFonts w:asciiTheme="majorHAnsi" w:hAnsiTheme="majorHAnsi" w:cstheme="majorHAnsi"/>
          <w:lang w:val="lt-LT"/>
        </w:rPr>
        <w:t xml:space="preserve"> </w:t>
      </w:r>
      <w:proofErr w:type="spellStart"/>
      <w:r w:rsidRPr="00993CE3">
        <w:rPr>
          <w:rFonts w:asciiTheme="majorHAnsi" w:hAnsiTheme="majorHAnsi" w:cstheme="majorHAnsi"/>
          <w:lang w:val="lt-LT"/>
        </w:rPr>
        <w:t>tasks</w:t>
      </w:r>
      <w:proofErr w:type="spellEnd"/>
      <w:r w:rsidRPr="00993CE3">
        <w:rPr>
          <w:rFonts w:asciiTheme="majorHAnsi" w:hAnsiTheme="majorHAnsi" w:cstheme="majorHAnsi"/>
          <w:lang w:val="lt-LT"/>
        </w:rPr>
        <w:t>.</w:t>
      </w:r>
    </w:p>
    <w:p w14:paraId="6B1DB763" w14:textId="45C4347A" w:rsidR="003621CA" w:rsidRPr="00993CE3" w:rsidRDefault="00BB2AE7" w:rsidP="00375A43">
      <w:pPr>
        <w:pStyle w:val="ListParagraph"/>
        <w:numPr>
          <w:ilvl w:val="1"/>
          <w:numId w:val="17"/>
        </w:numPr>
        <w:tabs>
          <w:tab w:val="num" w:pos="720"/>
        </w:tabs>
        <w:spacing w:after="0" w:line="240" w:lineRule="auto"/>
        <w:ind w:left="0" w:firstLine="426"/>
        <w:jc w:val="both"/>
        <w:rPr>
          <w:rFonts w:asciiTheme="majorHAnsi" w:hAnsiTheme="majorHAnsi" w:cstheme="majorHAnsi"/>
          <w:lang w:val="lt-LT"/>
        </w:rPr>
      </w:pPr>
      <w:proofErr w:type="spellStart"/>
      <w:r>
        <w:rPr>
          <w:rFonts w:asciiTheme="majorHAnsi" w:hAnsiTheme="majorHAnsi" w:cstheme="majorHAnsi"/>
          <w:lang w:val="lt-LT"/>
        </w:rPr>
        <w:t>Document</w:t>
      </w:r>
      <w:proofErr w:type="spellEnd"/>
      <w:r>
        <w:rPr>
          <w:rFonts w:asciiTheme="majorHAnsi" w:hAnsiTheme="majorHAnsi" w:cstheme="majorHAnsi"/>
          <w:lang w:val="lt-LT"/>
        </w:rPr>
        <w:t xml:space="preserve"> </w:t>
      </w:r>
      <w:proofErr w:type="spellStart"/>
      <w:r>
        <w:rPr>
          <w:rFonts w:asciiTheme="majorHAnsi" w:hAnsiTheme="majorHAnsi" w:cstheme="majorHAnsi"/>
          <w:lang w:val="lt-LT"/>
        </w:rPr>
        <w:t>analysis</w:t>
      </w:r>
      <w:proofErr w:type="spellEnd"/>
      <w:r>
        <w:rPr>
          <w:rFonts w:asciiTheme="majorHAnsi" w:hAnsiTheme="majorHAnsi" w:cstheme="majorHAnsi"/>
          <w:lang w:val="lt-LT"/>
        </w:rPr>
        <w:t xml:space="preserve"> </w:t>
      </w:r>
      <w:proofErr w:type="spellStart"/>
      <w:r>
        <w:rPr>
          <w:rFonts w:asciiTheme="majorHAnsi" w:hAnsiTheme="majorHAnsi" w:cstheme="majorHAnsi"/>
          <w:lang w:val="lt-LT"/>
        </w:rPr>
        <w:t>and</w:t>
      </w:r>
      <w:proofErr w:type="spellEnd"/>
      <w:r>
        <w:rPr>
          <w:rFonts w:asciiTheme="majorHAnsi" w:hAnsiTheme="majorHAnsi" w:cstheme="majorHAnsi"/>
          <w:lang w:val="lt-LT"/>
        </w:rPr>
        <w:t xml:space="preserve"> </w:t>
      </w:r>
      <w:proofErr w:type="spellStart"/>
      <w:r>
        <w:rPr>
          <w:rFonts w:asciiTheme="majorHAnsi" w:hAnsiTheme="majorHAnsi" w:cstheme="majorHAnsi"/>
          <w:lang w:val="lt-LT"/>
        </w:rPr>
        <w:t>c</w:t>
      </w:r>
      <w:r w:rsidR="003621CA" w:rsidRPr="00993CE3">
        <w:rPr>
          <w:rFonts w:asciiTheme="majorHAnsi" w:hAnsiTheme="majorHAnsi" w:cstheme="majorHAnsi"/>
          <w:lang w:val="lt-LT"/>
        </w:rPr>
        <w:t>onsulting</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services</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shall</w:t>
      </w:r>
      <w:proofErr w:type="spellEnd"/>
      <w:r w:rsidR="003621CA" w:rsidRPr="00993CE3">
        <w:rPr>
          <w:rFonts w:asciiTheme="majorHAnsi" w:hAnsiTheme="majorHAnsi" w:cstheme="majorHAnsi"/>
          <w:lang w:val="lt-LT"/>
        </w:rPr>
        <w:t xml:space="preserve"> be </w:t>
      </w:r>
      <w:proofErr w:type="spellStart"/>
      <w:r w:rsidR="003621CA" w:rsidRPr="00993CE3">
        <w:rPr>
          <w:rFonts w:asciiTheme="majorHAnsi" w:hAnsiTheme="majorHAnsi" w:cstheme="majorHAnsi"/>
          <w:lang w:val="lt-LT"/>
        </w:rPr>
        <w:t>deemed</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properly</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delivered</w:t>
      </w:r>
      <w:proofErr w:type="spellEnd"/>
      <w:r w:rsidR="003621CA" w:rsidRPr="00993CE3">
        <w:rPr>
          <w:rFonts w:asciiTheme="majorHAnsi" w:hAnsiTheme="majorHAnsi" w:cstheme="majorHAnsi"/>
          <w:lang w:val="lt-LT"/>
        </w:rPr>
        <w:t> </w:t>
      </w:r>
      <w:proofErr w:type="spellStart"/>
      <w:r w:rsidR="003621CA" w:rsidRPr="00993CE3">
        <w:rPr>
          <w:rFonts w:asciiTheme="majorHAnsi" w:hAnsiTheme="majorHAnsi" w:cstheme="majorHAnsi"/>
          <w:lang w:val="lt-LT"/>
        </w:rPr>
        <w:t>upon</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the</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Client’s</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signature</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of</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the</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service</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acceptance</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certificate</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which</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shall</w:t>
      </w:r>
      <w:proofErr w:type="spellEnd"/>
      <w:r w:rsidR="003621CA" w:rsidRPr="00993CE3">
        <w:rPr>
          <w:rFonts w:asciiTheme="majorHAnsi" w:hAnsiTheme="majorHAnsi" w:cstheme="majorHAnsi"/>
          <w:lang w:val="lt-LT"/>
        </w:rPr>
        <w:t xml:space="preserve"> be </w:t>
      </w:r>
      <w:proofErr w:type="spellStart"/>
      <w:r w:rsidR="003621CA" w:rsidRPr="00993CE3">
        <w:rPr>
          <w:rFonts w:asciiTheme="majorHAnsi" w:hAnsiTheme="majorHAnsi" w:cstheme="majorHAnsi"/>
          <w:lang w:val="lt-LT"/>
        </w:rPr>
        <w:t>prepared</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by</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the</w:t>
      </w:r>
      <w:proofErr w:type="spellEnd"/>
      <w:r w:rsidR="003621CA" w:rsidRPr="00993CE3">
        <w:rPr>
          <w:rFonts w:asciiTheme="majorHAnsi" w:hAnsiTheme="majorHAnsi" w:cstheme="majorHAnsi"/>
          <w:lang w:val="lt-LT"/>
        </w:rPr>
        <w:t xml:space="preserve"> 5th </w:t>
      </w:r>
      <w:proofErr w:type="spellStart"/>
      <w:r w:rsidR="003621CA" w:rsidRPr="00993CE3">
        <w:rPr>
          <w:rFonts w:asciiTheme="majorHAnsi" w:hAnsiTheme="majorHAnsi" w:cstheme="majorHAnsi"/>
          <w:lang w:val="lt-LT"/>
        </w:rPr>
        <w:t>day</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of</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the</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following</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calendar</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month</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for</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the</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services</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provided</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during</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the</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current</w:t>
      </w:r>
      <w:proofErr w:type="spellEnd"/>
      <w:r w:rsidR="003621CA" w:rsidRPr="00993CE3">
        <w:rPr>
          <w:rFonts w:asciiTheme="majorHAnsi" w:hAnsiTheme="majorHAnsi" w:cstheme="majorHAnsi"/>
          <w:lang w:val="lt-LT"/>
        </w:rPr>
        <w:t xml:space="preserve"> </w:t>
      </w:r>
      <w:proofErr w:type="spellStart"/>
      <w:r w:rsidR="003621CA" w:rsidRPr="00993CE3">
        <w:rPr>
          <w:rFonts w:asciiTheme="majorHAnsi" w:hAnsiTheme="majorHAnsi" w:cstheme="majorHAnsi"/>
          <w:lang w:val="lt-LT"/>
        </w:rPr>
        <w:t>month</w:t>
      </w:r>
      <w:proofErr w:type="spellEnd"/>
      <w:r w:rsidR="003621CA" w:rsidRPr="00993CE3">
        <w:rPr>
          <w:rFonts w:asciiTheme="majorHAnsi" w:hAnsiTheme="majorHAnsi" w:cstheme="majorHAnsi"/>
          <w:lang w:val="lt-LT"/>
        </w:rPr>
        <w:t>.</w:t>
      </w:r>
    </w:p>
    <w:p w14:paraId="42144AC8" w14:textId="5A2CDFF5" w:rsidR="003621CA" w:rsidRPr="00993CE3" w:rsidRDefault="003621CA" w:rsidP="00375A43">
      <w:pPr>
        <w:pStyle w:val="ListParagraph"/>
        <w:numPr>
          <w:ilvl w:val="1"/>
          <w:numId w:val="17"/>
        </w:numPr>
        <w:tabs>
          <w:tab w:val="num" w:pos="720"/>
        </w:tabs>
        <w:spacing w:after="0" w:line="240" w:lineRule="auto"/>
        <w:ind w:left="0" w:firstLine="426"/>
        <w:jc w:val="both"/>
        <w:rPr>
          <w:rFonts w:asciiTheme="majorHAnsi" w:hAnsiTheme="majorHAnsi" w:cstheme="majorHAnsi"/>
          <w:lang w:val="lt-LT"/>
        </w:rPr>
      </w:pPr>
      <w:proofErr w:type="spellStart"/>
      <w:r w:rsidRPr="6A97D758">
        <w:rPr>
          <w:rFonts w:asciiTheme="majorHAnsi" w:hAnsiTheme="majorHAnsi" w:cstheme="majorBidi"/>
          <w:lang w:val="lt-LT"/>
        </w:rPr>
        <w:t>The</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Supplier</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undertakes</w:t>
      </w:r>
      <w:proofErr w:type="spellEnd"/>
      <w:r w:rsidRPr="6A97D758">
        <w:rPr>
          <w:rFonts w:asciiTheme="majorHAnsi" w:hAnsiTheme="majorHAnsi" w:cstheme="majorBidi"/>
          <w:lang w:val="lt-LT"/>
        </w:rPr>
        <w:t xml:space="preserve"> to </w:t>
      </w:r>
      <w:proofErr w:type="spellStart"/>
      <w:r w:rsidRPr="6A97D758">
        <w:rPr>
          <w:rFonts w:asciiTheme="majorHAnsi" w:hAnsiTheme="majorHAnsi" w:cstheme="majorBidi"/>
          <w:lang w:val="lt-LT"/>
        </w:rPr>
        <w:t>provide</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services</w:t>
      </w:r>
      <w:proofErr w:type="spellEnd"/>
      <w:r w:rsidRPr="6A97D758">
        <w:rPr>
          <w:rFonts w:asciiTheme="majorHAnsi" w:hAnsiTheme="majorHAnsi" w:cstheme="majorBidi"/>
          <w:lang w:val="lt-LT"/>
        </w:rPr>
        <w:t> </w:t>
      </w:r>
      <w:r w:rsidR="00993CE3" w:rsidRPr="6A97D758">
        <w:rPr>
          <w:rFonts w:asciiTheme="majorHAnsi" w:hAnsiTheme="majorHAnsi" w:cstheme="majorBidi"/>
          <w:lang w:val="lt-LT"/>
        </w:rPr>
        <w:t xml:space="preserve">36 </w:t>
      </w:r>
      <w:proofErr w:type="spellStart"/>
      <w:r w:rsidR="00993CE3" w:rsidRPr="6A97D758">
        <w:rPr>
          <w:rFonts w:asciiTheme="majorHAnsi" w:hAnsiTheme="majorHAnsi" w:cstheme="majorBidi"/>
          <w:lang w:val="lt-LT"/>
        </w:rPr>
        <w:t>months</w:t>
      </w:r>
      <w:proofErr w:type="spellEnd"/>
      <w:r w:rsidR="00993CE3"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from</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the</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date</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of</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contract</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signing</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or</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until</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the</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maximum</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allocated</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budget</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for</w:t>
      </w:r>
      <w:proofErr w:type="spellEnd"/>
      <w:r w:rsidRPr="6A97D758">
        <w:rPr>
          <w:rFonts w:asciiTheme="majorHAnsi" w:hAnsiTheme="majorHAnsi" w:cstheme="majorBidi"/>
          <w:lang w:val="lt-LT"/>
        </w:rPr>
        <w:t xml:space="preserve"> </w:t>
      </w:r>
      <w:proofErr w:type="spellStart"/>
      <w:r w:rsidR="00BB2AE7" w:rsidRPr="6A97D758">
        <w:rPr>
          <w:rFonts w:asciiTheme="majorHAnsi" w:hAnsiTheme="majorHAnsi" w:cstheme="majorBidi"/>
          <w:lang w:val="lt-LT"/>
        </w:rPr>
        <w:t>the</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services</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has</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been</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reached</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whichever</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comes</w:t>
      </w:r>
      <w:proofErr w:type="spellEnd"/>
      <w:r w:rsidRPr="6A97D758">
        <w:rPr>
          <w:rFonts w:asciiTheme="majorHAnsi" w:hAnsiTheme="majorHAnsi" w:cstheme="majorBidi"/>
          <w:lang w:val="lt-LT"/>
        </w:rPr>
        <w:t xml:space="preserve"> </w:t>
      </w:r>
      <w:proofErr w:type="spellStart"/>
      <w:r w:rsidRPr="6A97D758">
        <w:rPr>
          <w:rFonts w:asciiTheme="majorHAnsi" w:hAnsiTheme="majorHAnsi" w:cstheme="majorBidi"/>
          <w:lang w:val="lt-LT"/>
        </w:rPr>
        <w:t>first</w:t>
      </w:r>
      <w:proofErr w:type="spellEnd"/>
      <w:r w:rsidRPr="6A97D758">
        <w:rPr>
          <w:rFonts w:asciiTheme="majorHAnsi" w:hAnsiTheme="majorHAnsi" w:cstheme="majorBidi"/>
          <w:lang w:val="lt-LT"/>
        </w:rPr>
        <w:t>.</w:t>
      </w:r>
    </w:p>
    <w:p w14:paraId="64C133F8" w14:textId="77777777" w:rsidR="003621CA" w:rsidRPr="00E60914" w:rsidRDefault="003621CA" w:rsidP="00603610">
      <w:pPr>
        <w:jc w:val="both"/>
        <w:rPr>
          <w:rFonts w:asciiTheme="majorHAnsi" w:hAnsiTheme="majorHAnsi" w:cstheme="majorHAnsi"/>
        </w:rPr>
      </w:pPr>
    </w:p>
    <w:p w14:paraId="6E9B3F7C" w14:textId="36940DBB" w:rsidR="00F8201D" w:rsidRPr="00E60914" w:rsidRDefault="00F8201D" w:rsidP="00795F4A">
      <w:pPr>
        <w:pStyle w:val="Heading1"/>
        <w:rPr>
          <w:rFonts w:cstheme="majorHAnsi"/>
        </w:rPr>
      </w:pPr>
    </w:p>
    <w:sectPr w:rsidR="00F8201D" w:rsidRPr="00E60914"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3DBD3AF1"/>
    <w:multiLevelType w:val="multilevel"/>
    <w:tmpl w:val="DFF093B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439B5FDD"/>
    <w:multiLevelType w:val="multilevel"/>
    <w:tmpl w:val="F8E862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E42635A"/>
    <w:multiLevelType w:val="multilevel"/>
    <w:tmpl w:val="7F6CD7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3894D4B"/>
    <w:multiLevelType w:val="hybridMultilevel"/>
    <w:tmpl w:val="4DB458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7B28D8"/>
    <w:multiLevelType w:val="hybridMultilevel"/>
    <w:tmpl w:val="55E0FC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C507F58"/>
    <w:multiLevelType w:val="hybridMultilevel"/>
    <w:tmpl w:val="57827D26"/>
    <w:lvl w:ilvl="0" w:tplc="0427000F">
      <w:start w:val="1"/>
      <w:numFmt w:val="decimal"/>
      <w:lvlText w:val="%1."/>
      <w:lvlJc w:val="left"/>
      <w:pPr>
        <w:ind w:left="720" w:hanging="360"/>
      </w:pPr>
      <w:rPr>
        <w:rFonts w:hint="default"/>
      </w:rPr>
    </w:lvl>
    <w:lvl w:ilvl="1" w:tplc="04270019">
      <w:start w:val="1"/>
      <w:numFmt w:val="lowerLetter"/>
      <w:lvlText w:val="%2."/>
      <w:lvlJc w:val="left"/>
      <w:pPr>
        <w:ind w:left="928"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AB5317"/>
    <w:multiLevelType w:val="multilevel"/>
    <w:tmpl w:val="8E40C97C"/>
    <w:lvl w:ilvl="0">
      <w:start w:val="1"/>
      <w:numFmt w:val="decimal"/>
      <w:lvlText w:val="%1."/>
      <w:lvlJc w:val="left"/>
      <w:pPr>
        <w:ind w:left="720" w:hanging="360"/>
      </w:pPr>
      <w:rPr>
        <w:b/>
      </w:rPr>
    </w:lvl>
    <w:lvl w:ilvl="1">
      <w:start w:val="1"/>
      <w:numFmt w:val="decimal"/>
      <w:lvlText w:val="%1.%2."/>
      <w:lvlJc w:val="left"/>
      <w:pPr>
        <w:ind w:left="4755" w:hanging="360"/>
      </w:pPr>
      <w:rPr>
        <w:b w:val="0"/>
        <w:bCs w:val="0"/>
        <w:strike w:val="0"/>
        <w:dstrike w:val="0"/>
        <w:u w:val="none"/>
        <w:effect w:val="none"/>
      </w:rPr>
    </w:lvl>
    <w:lvl w:ilvl="2">
      <w:start w:val="1"/>
      <w:numFmt w:val="decimal"/>
      <w:lvlText w:val="%1.%2.%3."/>
      <w:lvlJc w:val="left"/>
      <w:pPr>
        <w:ind w:left="862" w:hanging="720"/>
      </w:pPr>
      <w:rPr>
        <w:b w:val="0"/>
        <w:bCs w:val="0"/>
      </w:rPr>
    </w:lvl>
    <w:lvl w:ilvl="3">
      <w:start w:val="1"/>
      <w:numFmt w:val="decimal"/>
      <w:isLgl/>
      <w:lvlText w:val="%4."/>
      <w:lvlJc w:val="left"/>
      <w:pPr>
        <w:ind w:left="1080" w:hanging="720"/>
      </w:pPr>
      <w:rPr>
        <w:rFonts w:asciiTheme="minorHAnsi" w:eastAsiaTheme="minorHAnsi" w:hAnsiTheme="minorHAnsi" w:cstheme="minorBidi"/>
      </w:rPr>
    </w:lvl>
    <w:lvl w:ilvl="4">
      <w:start w:val="1"/>
      <w:numFmt w:val="decimal"/>
      <w:isLgl/>
      <w:lvlText w:val="%1.%2.%3.%4.%5."/>
      <w:lvlJc w:val="left"/>
      <w:pPr>
        <w:ind w:left="1440" w:hanging="1080"/>
      </w:pPr>
      <w:rPr>
        <w:b w:val="0"/>
        <w:bCs w:val="0"/>
      </w:r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7B42773A"/>
    <w:multiLevelType w:val="multilevel"/>
    <w:tmpl w:val="574EC7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62438701">
    <w:abstractNumId w:val="8"/>
  </w:num>
  <w:num w:numId="2" w16cid:durableId="63338419">
    <w:abstractNumId w:val="6"/>
  </w:num>
  <w:num w:numId="3" w16cid:durableId="1194657152">
    <w:abstractNumId w:val="5"/>
  </w:num>
  <w:num w:numId="4" w16cid:durableId="286392765">
    <w:abstractNumId w:val="4"/>
  </w:num>
  <w:num w:numId="5" w16cid:durableId="2067097173">
    <w:abstractNumId w:val="7"/>
  </w:num>
  <w:num w:numId="6" w16cid:durableId="51009687">
    <w:abstractNumId w:val="3"/>
  </w:num>
  <w:num w:numId="7" w16cid:durableId="1783648275">
    <w:abstractNumId w:val="2"/>
  </w:num>
  <w:num w:numId="8" w16cid:durableId="1570455871">
    <w:abstractNumId w:val="1"/>
  </w:num>
  <w:num w:numId="9" w16cid:durableId="2023780664">
    <w:abstractNumId w:val="0"/>
  </w:num>
  <w:num w:numId="10" w16cid:durableId="223566304">
    <w:abstractNumId w:val="14"/>
  </w:num>
  <w:num w:numId="11" w16cid:durableId="20326781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7546402">
    <w:abstractNumId w:val="12"/>
  </w:num>
  <w:num w:numId="13" w16cid:durableId="999502416">
    <w:abstractNumId w:val="9"/>
  </w:num>
  <w:num w:numId="14" w16cid:durableId="1672030155">
    <w:abstractNumId w:val="16"/>
  </w:num>
  <w:num w:numId="15" w16cid:durableId="1739353755">
    <w:abstractNumId w:val="10"/>
  </w:num>
  <w:num w:numId="16" w16cid:durableId="1787381543">
    <w:abstractNumId w:val="13"/>
  </w:num>
  <w:num w:numId="17" w16cid:durableId="16112069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42D2"/>
    <w:rsid w:val="00034616"/>
    <w:rsid w:val="00056AC1"/>
    <w:rsid w:val="00056C6A"/>
    <w:rsid w:val="0006063C"/>
    <w:rsid w:val="00076F00"/>
    <w:rsid w:val="0015074B"/>
    <w:rsid w:val="00242971"/>
    <w:rsid w:val="00262E0F"/>
    <w:rsid w:val="0029639D"/>
    <w:rsid w:val="003008A6"/>
    <w:rsid w:val="00306598"/>
    <w:rsid w:val="00326F90"/>
    <w:rsid w:val="003605B8"/>
    <w:rsid w:val="003621CA"/>
    <w:rsid w:val="0036749F"/>
    <w:rsid w:val="00375A43"/>
    <w:rsid w:val="00395BD5"/>
    <w:rsid w:val="004E2454"/>
    <w:rsid w:val="005708A2"/>
    <w:rsid w:val="00572D9D"/>
    <w:rsid w:val="005C7194"/>
    <w:rsid w:val="005C749D"/>
    <w:rsid w:val="00603610"/>
    <w:rsid w:val="006432FE"/>
    <w:rsid w:val="006D657F"/>
    <w:rsid w:val="006F07A5"/>
    <w:rsid w:val="006F30AE"/>
    <w:rsid w:val="00700506"/>
    <w:rsid w:val="00795F4A"/>
    <w:rsid w:val="007A18CB"/>
    <w:rsid w:val="008031A7"/>
    <w:rsid w:val="00823FFE"/>
    <w:rsid w:val="008264AD"/>
    <w:rsid w:val="0085304C"/>
    <w:rsid w:val="008A79B0"/>
    <w:rsid w:val="008E0F85"/>
    <w:rsid w:val="00993CE3"/>
    <w:rsid w:val="009A6A3D"/>
    <w:rsid w:val="009C7340"/>
    <w:rsid w:val="00A2464A"/>
    <w:rsid w:val="00AA1D8D"/>
    <w:rsid w:val="00B435FC"/>
    <w:rsid w:val="00B47730"/>
    <w:rsid w:val="00B76D04"/>
    <w:rsid w:val="00BB2AE7"/>
    <w:rsid w:val="00C1047C"/>
    <w:rsid w:val="00C42E69"/>
    <w:rsid w:val="00CA05A7"/>
    <w:rsid w:val="00CB0664"/>
    <w:rsid w:val="00DB2724"/>
    <w:rsid w:val="00DD281A"/>
    <w:rsid w:val="00DD34C3"/>
    <w:rsid w:val="00E60914"/>
    <w:rsid w:val="00EA0EE3"/>
    <w:rsid w:val="00EB5C51"/>
    <w:rsid w:val="00F25626"/>
    <w:rsid w:val="00F37E69"/>
    <w:rsid w:val="00F653CA"/>
    <w:rsid w:val="00F8201D"/>
    <w:rsid w:val="00FC5E88"/>
    <w:rsid w:val="00FC693F"/>
    <w:rsid w:val="00FD587F"/>
    <w:rsid w:val="00FD7549"/>
    <w:rsid w:val="1CAFE067"/>
    <w:rsid w:val="1F0F563F"/>
    <w:rsid w:val="219DCB2D"/>
    <w:rsid w:val="2A269E7A"/>
    <w:rsid w:val="379E2876"/>
    <w:rsid w:val="41E71B1E"/>
    <w:rsid w:val="488B5C0D"/>
    <w:rsid w:val="4B25266F"/>
    <w:rsid w:val="4E657D35"/>
    <w:rsid w:val="62E8B153"/>
    <w:rsid w:val="6447F050"/>
    <w:rsid w:val="6A97D758"/>
    <w:rsid w:val="70D5F6C4"/>
    <w:rsid w:val="722D47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5AAE59"/>
  <w14:defaultImageDpi w14:val="300"/>
  <w15:docId w15:val="{9A61C6DA-B671-441D-AE17-A7A002E25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Normal bullet 2,lp"/>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locked/>
    <w:rsid w:val="009C7340"/>
  </w:style>
  <w:style w:type="character" w:styleId="CommentReference">
    <w:name w:val="annotation reference"/>
    <w:basedOn w:val="DefaultParagraphFont"/>
    <w:uiPriority w:val="99"/>
    <w:semiHidden/>
    <w:unhideWhenUsed/>
    <w:rsid w:val="003621CA"/>
    <w:rPr>
      <w:sz w:val="16"/>
      <w:szCs w:val="16"/>
    </w:rPr>
  </w:style>
  <w:style w:type="paragraph" w:styleId="CommentText">
    <w:name w:val="annotation text"/>
    <w:basedOn w:val="Normal"/>
    <w:link w:val="CommentTextChar"/>
    <w:uiPriority w:val="99"/>
    <w:unhideWhenUsed/>
    <w:rsid w:val="003621CA"/>
    <w:pPr>
      <w:spacing w:line="240" w:lineRule="auto"/>
    </w:pPr>
    <w:rPr>
      <w:sz w:val="20"/>
      <w:szCs w:val="20"/>
    </w:rPr>
  </w:style>
  <w:style w:type="character" w:customStyle="1" w:styleId="CommentTextChar">
    <w:name w:val="Comment Text Char"/>
    <w:basedOn w:val="DefaultParagraphFont"/>
    <w:link w:val="CommentText"/>
    <w:uiPriority w:val="99"/>
    <w:rsid w:val="003621CA"/>
    <w:rPr>
      <w:sz w:val="20"/>
      <w:szCs w:val="20"/>
    </w:rPr>
  </w:style>
  <w:style w:type="paragraph" w:styleId="CommentSubject">
    <w:name w:val="annotation subject"/>
    <w:basedOn w:val="CommentText"/>
    <w:next w:val="CommentText"/>
    <w:link w:val="CommentSubjectChar"/>
    <w:uiPriority w:val="99"/>
    <w:semiHidden/>
    <w:unhideWhenUsed/>
    <w:rsid w:val="003621CA"/>
    <w:rPr>
      <w:b/>
      <w:bCs/>
    </w:rPr>
  </w:style>
  <w:style w:type="character" w:customStyle="1" w:styleId="CommentSubjectChar">
    <w:name w:val="Comment Subject Char"/>
    <w:basedOn w:val="CommentTextChar"/>
    <w:link w:val="CommentSubject"/>
    <w:uiPriority w:val="99"/>
    <w:semiHidden/>
    <w:rsid w:val="003621C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26542">
      <w:bodyDiv w:val="1"/>
      <w:marLeft w:val="0"/>
      <w:marRight w:val="0"/>
      <w:marTop w:val="0"/>
      <w:marBottom w:val="0"/>
      <w:divBdr>
        <w:top w:val="none" w:sz="0" w:space="0" w:color="auto"/>
        <w:left w:val="none" w:sz="0" w:space="0" w:color="auto"/>
        <w:bottom w:val="none" w:sz="0" w:space="0" w:color="auto"/>
        <w:right w:val="none" w:sz="0" w:space="0" w:color="auto"/>
      </w:divBdr>
    </w:div>
    <w:div w:id="309554482">
      <w:bodyDiv w:val="1"/>
      <w:marLeft w:val="0"/>
      <w:marRight w:val="0"/>
      <w:marTop w:val="0"/>
      <w:marBottom w:val="0"/>
      <w:divBdr>
        <w:top w:val="none" w:sz="0" w:space="0" w:color="auto"/>
        <w:left w:val="none" w:sz="0" w:space="0" w:color="auto"/>
        <w:bottom w:val="none" w:sz="0" w:space="0" w:color="auto"/>
        <w:right w:val="none" w:sz="0" w:space="0" w:color="auto"/>
      </w:divBdr>
    </w:div>
    <w:div w:id="1029989595">
      <w:bodyDiv w:val="1"/>
      <w:marLeft w:val="0"/>
      <w:marRight w:val="0"/>
      <w:marTop w:val="0"/>
      <w:marBottom w:val="0"/>
      <w:divBdr>
        <w:top w:val="none" w:sz="0" w:space="0" w:color="auto"/>
        <w:left w:val="none" w:sz="0" w:space="0" w:color="auto"/>
        <w:bottom w:val="none" w:sz="0" w:space="0" w:color="auto"/>
        <w:right w:val="none" w:sz="0" w:space="0" w:color="auto"/>
      </w:divBdr>
    </w:div>
    <w:div w:id="1046369437">
      <w:bodyDiv w:val="1"/>
      <w:marLeft w:val="0"/>
      <w:marRight w:val="0"/>
      <w:marTop w:val="0"/>
      <w:marBottom w:val="0"/>
      <w:divBdr>
        <w:top w:val="none" w:sz="0" w:space="0" w:color="auto"/>
        <w:left w:val="none" w:sz="0" w:space="0" w:color="auto"/>
        <w:bottom w:val="none" w:sz="0" w:space="0" w:color="auto"/>
        <w:right w:val="none" w:sz="0" w:space="0" w:color="auto"/>
      </w:divBdr>
    </w:div>
    <w:div w:id="201984195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7844DA12BB1A6488B2861696AB99F67" ma:contentTypeVersion="6" ma:contentTypeDescription="Kurkite naują dokumentą." ma:contentTypeScope="" ma:versionID="05b4d99e19b4214946fe115638542dfc">
  <xsd:schema xmlns:xsd="http://www.w3.org/2001/XMLSchema" xmlns:xs="http://www.w3.org/2001/XMLSchema" xmlns:p="http://schemas.microsoft.com/office/2006/metadata/properties" xmlns:ns2="def031c5-2858-4752-af72-68df9c76240d" xmlns:ns3="6cefc099-0a29-4e36-b40f-e5f19da1547e" targetNamespace="http://schemas.microsoft.com/office/2006/metadata/properties" ma:root="true" ma:fieldsID="50fd850d962b66683d1474898ed75186" ns2:_="" ns3:_="">
    <xsd:import namespace="def031c5-2858-4752-af72-68df9c76240d"/>
    <xsd:import namespace="6cefc099-0a29-4e36-b40f-e5f19da1547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f031c5-2858-4752-af72-68df9c7624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efc099-0a29-4e36-b40f-e5f19da1547e"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342D6E96-1C3D-4C35-BB0A-69159A71E5F6}">
  <ds:schemaRefs>
    <ds:schemaRef ds:uri="http://schemas.microsoft.com/sharepoint/v3/contenttype/forms"/>
  </ds:schemaRefs>
</ds:datastoreItem>
</file>

<file path=customXml/itemProps3.xml><?xml version="1.0" encoding="utf-8"?>
<ds:datastoreItem xmlns:ds="http://schemas.openxmlformats.org/officeDocument/2006/customXml" ds:itemID="{C6352A3C-641B-480B-8B16-3957410F3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f031c5-2858-4752-af72-68df9c76240d"/>
    <ds:schemaRef ds:uri="6cefc099-0a29-4e36-b40f-e5f19da154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68751B-2C8A-46AD-9D91-39435607C7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3729</Words>
  <Characters>2127</Characters>
  <Application>Microsoft Office Word</Application>
  <DocSecurity>0</DocSecurity>
  <Lines>17</Lines>
  <Paragraphs>11</Paragraphs>
  <ScaleCrop>false</ScaleCrop>
  <Manager/>
  <Company/>
  <LinksUpToDate>false</LinksUpToDate>
  <CharactersWithSpaces>5845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Aušra Jasukaitienė</cp:lastModifiedBy>
  <cp:revision>4</cp:revision>
  <dcterms:created xsi:type="dcterms:W3CDTF">2025-07-21T15:29:00Z</dcterms:created>
  <dcterms:modified xsi:type="dcterms:W3CDTF">2025-07-30T10:35:00Z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0x010100D7844DA12BB1A6488B2861696AB99F67</vt:lpwstr>
  </property>
</Properties>
</file>